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B7" w:rsidRPr="00F1265A" w:rsidRDefault="007B49B7" w:rsidP="007B49B7">
      <w:pPr>
        <w:pStyle w:val="a3"/>
        <w:spacing w:before="0" w:after="0"/>
        <w:ind w:left="6372"/>
        <w:rPr>
          <w:rFonts w:ascii="Times New Roman" w:hAnsi="Times New Roman" w:cs="Times New Roman"/>
          <w:bCs/>
        </w:rPr>
      </w:pPr>
      <w:r w:rsidRPr="00F1265A">
        <w:rPr>
          <w:rFonts w:ascii="Times New Roman" w:hAnsi="Times New Roman" w:cs="Times New Roman"/>
          <w:bCs/>
        </w:rPr>
        <w:t>УТВЕРЖДАЮ:</w:t>
      </w:r>
    </w:p>
    <w:p w:rsidR="007B49B7" w:rsidRPr="00F1265A" w:rsidRDefault="007B49B7" w:rsidP="007B49B7">
      <w:pPr>
        <w:pStyle w:val="a3"/>
        <w:spacing w:before="0" w:after="0"/>
        <w:ind w:left="6372"/>
        <w:rPr>
          <w:rFonts w:ascii="Times New Roman" w:hAnsi="Times New Roman" w:cs="Times New Roman"/>
          <w:bCs/>
        </w:rPr>
      </w:pPr>
      <w:r w:rsidRPr="00F1265A">
        <w:rPr>
          <w:rFonts w:ascii="Times New Roman" w:hAnsi="Times New Roman" w:cs="Times New Roman"/>
          <w:bCs/>
        </w:rPr>
        <w:t>Первый заместитель</w:t>
      </w:r>
    </w:p>
    <w:p w:rsidR="007B49B7" w:rsidRPr="00F1265A" w:rsidRDefault="007B49B7" w:rsidP="007B49B7">
      <w:pPr>
        <w:pStyle w:val="a3"/>
        <w:spacing w:before="0" w:after="0"/>
        <w:ind w:left="6372"/>
        <w:rPr>
          <w:rFonts w:ascii="Times New Roman" w:hAnsi="Times New Roman" w:cs="Times New Roman"/>
          <w:bCs/>
        </w:rPr>
      </w:pPr>
      <w:r w:rsidRPr="00F1265A">
        <w:rPr>
          <w:rFonts w:ascii="Times New Roman" w:hAnsi="Times New Roman" w:cs="Times New Roman"/>
          <w:bCs/>
        </w:rPr>
        <w:t xml:space="preserve">генерального директора </w:t>
      </w:r>
    </w:p>
    <w:p w:rsidR="007B49B7" w:rsidRPr="00F1265A" w:rsidRDefault="007B49B7" w:rsidP="007B49B7">
      <w:pPr>
        <w:pStyle w:val="a3"/>
        <w:spacing w:before="0" w:after="0"/>
        <w:ind w:left="6372"/>
        <w:rPr>
          <w:rFonts w:ascii="Times New Roman" w:hAnsi="Times New Roman" w:cs="Times New Roman"/>
          <w:bCs/>
        </w:rPr>
      </w:pPr>
      <w:r w:rsidRPr="00F1265A">
        <w:rPr>
          <w:rFonts w:ascii="Times New Roman" w:hAnsi="Times New Roman" w:cs="Times New Roman"/>
          <w:bCs/>
        </w:rPr>
        <w:t xml:space="preserve">ОАО «Центр «Омега» </w:t>
      </w:r>
    </w:p>
    <w:p w:rsidR="007B49B7" w:rsidRPr="00F1265A" w:rsidRDefault="007B49B7" w:rsidP="007B49B7">
      <w:pPr>
        <w:pStyle w:val="a3"/>
        <w:spacing w:before="0" w:after="0"/>
        <w:ind w:left="6372"/>
        <w:rPr>
          <w:rFonts w:ascii="Times New Roman" w:hAnsi="Times New Roman" w:cs="Times New Roman"/>
          <w:bCs/>
        </w:rPr>
      </w:pPr>
      <w:r w:rsidRPr="00F1265A">
        <w:rPr>
          <w:rFonts w:ascii="Times New Roman" w:hAnsi="Times New Roman" w:cs="Times New Roman"/>
          <w:bCs/>
        </w:rPr>
        <w:t>__________А.Б. Заболотный</w:t>
      </w:r>
    </w:p>
    <w:p w:rsidR="00764B01" w:rsidRPr="00F1265A" w:rsidRDefault="00764B01" w:rsidP="008279DF">
      <w:pPr>
        <w:widowControl w:val="0"/>
        <w:jc w:val="center"/>
        <w:rPr>
          <w:b/>
          <w:sz w:val="24"/>
          <w:szCs w:val="24"/>
        </w:rPr>
      </w:pPr>
    </w:p>
    <w:p w:rsidR="00947EA0" w:rsidRPr="00F1265A" w:rsidRDefault="00947EA0" w:rsidP="008279DF">
      <w:pPr>
        <w:widowControl w:val="0"/>
        <w:jc w:val="center"/>
        <w:rPr>
          <w:b/>
          <w:bCs/>
          <w:sz w:val="24"/>
          <w:szCs w:val="24"/>
        </w:rPr>
      </w:pPr>
      <w:r w:rsidRPr="00F1265A">
        <w:rPr>
          <w:b/>
          <w:sz w:val="24"/>
          <w:szCs w:val="24"/>
        </w:rPr>
        <w:t xml:space="preserve">ПРОТОКОЛ </w:t>
      </w:r>
      <w:r w:rsidR="002A3256" w:rsidRPr="00F1265A">
        <w:rPr>
          <w:b/>
          <w:sz w:val="24"/>
          <w:szCs w:val="24"/>
        </w:rPr>
        <w:t>№ 2</w:t>
      </w:r>
      <w:r w:rsidRPr="00F1265A">
        <w:rPr>
          <w:b/>
          <w:sz w:val="24"/>
          <w:szCs w:val="24"/>
        </w:rPr>
        <w:t xml:space="preserve">  рассмотрения заявок</w:t>
      </w:r>
    </w:p>
    <w:p w:rsidR="00F56FDD" w:rsidRPr="00F1265A" w:rsidRDefault="00947EA0" w:rsidP="008279DF">
      <w:pPr>
        <w:pStyle w:val="a3"/>
        <w:widowControl w:val="0"/>
        <w:spacing w:before="0" w:after="0"/>
        <w:jc w:val="center"/>
        <w:rPr>
          <w:rFonts w:ascii="Times New Roman" w:hAnsi="Times New Roman" w:cs="Times New Roman"/>
          <w:b/>
          <w:bCs/>
        </w:rPr>
      </w:pPr>
      <w:proofErr w:type="gramStart"/>
      <w:r w:rsidRPr="00F1265A">
        <w:rPr>
          <w:rFonts w:ascii="Times New Roman" w:hAnsi="Times New Roman" w:cs="Times New Roman"/>
          <w:b/>
          <w:bCs/>
        </w:rPr>
        <w:t xml:space="preserve">на участие в открытом </w:t>
      </w:r>
      <w:r w:rsidR="005D7F50" w:rsidRPr="00F1265A">
        <w:rPr>
          <w:rFonts w:ascii="Times New Roman" w:hAnsi="Times New Roman" w:cs="Times New Roman"/>
          <w:b/>
          <w:bCs/>
        </w:rPr>
        <w:t>в открытом тендере</w:t>
      </w:r>
      <w:r w:rsidR="00D83B91" w:rsidRPr="00F1265A">
        <w:rPr>
          <w:rFonts w:ascii="Times New Roman" w:hAnsi="Times New Roman" w:cs="Times New Roman"/>
          <w:b/>
          <w:bCs/>
        </w:rPr>
        <w:t xml:space="preserve">  </w:t>
      </w:r>
      <w:proofErr w:type="gramEnd"/>
    </w:p>
    <w:p w:rsidR="00F56FDD" w:rsidRPr="00F1265A" w:rsidRDefault="00F56FDD" w:rsidP="008279DF">
      <w:pPr>
        <w:pStyle w:val="a3"/>
        <w:widowControl w:val="0"/>
        <w:spacing w:before="0" w:after="0"/>
        <w:jc w:val="center"/>
        <w:rPr>
          <w:b/>
          <w:bCs/>
          <w:sz w:val="20"/>
          <w:szCs w:val="20"/>
        </w:rPr>
      </w:pPr>
      <w:r w:rsidRPr="00F1265A">
        <w:rPr>
          <w:rFonts w:ascii="Times New Roman" w:hAnsi="Times New Roman" w:cs="Times New Roman"/>
          <w:b/>
          <w:bCs/>
          <w:sz w:val="20"/>
          <w:szCs w:val="20"/>
        </w:rPr>
        <w:t>лот №</w:t>
      </w:r>
      <w:r w:rsidR="001D7F98" w:rsidRPr="00F1265A">
        <w:rPr>
          <w:rFonts w:ascii="Times New Roman" w:hAnsi="Times New Roman" w:cs="Times New Roman"/>
          <w:b/>
          <w:bCs/>
          <w:sz w:val="20"/>
          <w:szCs w:val="20"/>
        </w:rPr>
        <w:t>6</w:t>
      </w:r>
      <w:r w:rsidRPr="00F1265A">
        <w:rPr>
          <w:rFonts w:ascii="Times New Roman" w:hAnsi="Times New Roman" w:cs="Times New Roman"/>
          <w:b/>
          <w:bCs/>
          <w:sz w:val="20"/>
          <w:szCs w:val="20"/>
        </w:rPr>
        <w:t xml:space="preserve"> </w:t>
      </w:r>
      <w:r w:rsidRPr="00F1265A">
        <w:rPr>
          <w:rFonts w:ascii="Times New Roman" w:eastAsia="Times New Roman" w:hAnsi="Times New Roman" w:cs="Times New Roman"/>
          <w:sz w:val="20"/>
          <w:szCs w:val="20"/>
        </w:rPr>
        <w:t xml:space="preserve">«Выполнение работ по устройству внутриплощадочных сетей по объекту: «Главный </w:t>
      </w:r>
      <w:proofErr w:type="spellStart"/>
      <w:r w:rsidRPr="00F1265A">
        <w:rPr>
          <w:rFonts w:ascii="Times New Roman" w:eastAsia="Times New Roman" w:hAnsi="Times New Roman" w:cs="Times New Roman"/>
          <w:sz w:val="20"/>
          <w:szCs w:val="20"/>
        </w:rPr>
        <w:t>медиацентр</w:t>
      </w:r>
      <w:proofErr w:type="spellEnd"/>
      <w:r w:rsidRPr="00F1265A">
        <w:rPr>
          <w:rFonts w:ascii="Times New Roman" w:eastAsia="Times New Roman" w:hAnsi="Times New Roman" w:cs="Times New Roman"/>
          <w:sz w:val="20"/>
          <w:szCs w:val="20"/>
        </w:rPr>
        <w:t xml:space="preserve"> (прес</w:t>
      </w:r>
      <w:proofErr w:type="gramStart"/>
      <w:r w:rsidRPr="00F1265A">
        <w:rPr>
          <w:rFonts w:ascii="Times New Roman" w:eastAsia="Times New Roman" w:hAnsi="Times New Roman" w:cs="Times New Roman"/>
          <w:sz w:val="20"/>
          <w:szCs w:val="20"/>
        </w:rPr>
        <w:t>с-</w:t>
      </w:r>
      <w:proofErr w:type="gramEnd"/>
      <w:r w:rsidRPr="00F1265A">
        <w:rPr>
          <w:rFonts w:ascii="Times New Roman" w:eastAsia="Times New Roman" w:hAnsi="Times New Roman" w:cs="Times New Roman"/>
          <w:sz w:val="20"/>
          <w:szCs w:val="20"/>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 включающие в себя: </w:t>
      </w:r>
      <w:r w:rsidRPr="00F1265A">
        <w:rPr>
          <w:rFonts w:ascii="Times New Roman" w:hAnsi="Times New Roman" w:cs="Times New Roman"/>
          <w:sz w:val="20"/>
          <w:szCs w:val="20"/>
        </w:rPr>
        <w:t>сети электроснабжения 0,4кВ, сети наружного электроосвещения, сети хозяйственно-питьевого водопровода, сети хозяйственно-бытовой канализации, сети ливневой канализации,  сети теплоснабжения»</w:t>
      </w:r>
    </w:p>
    <w:p w:rsidR="00CA6778" w:rsidRPr="00F1265A" w:rsidRDefault="00CA6778" w:rsidP="008279DF">
      <w:pPr>
        <w:pStyle w:val="a3"/>
        <w:widowControl w:val="0"/>
        <w:spacing w:before="0" w:after="0"/>
        <w:jc w:val="center"/>
        <w:rPr>
          <w:rFonts w:ascii="Times New Roman" w:hAnsi="Times New Roman" w:cs="Times New Roman"/>
        </w:rPr>
      </w:pPr>
    </w:p>
    <w:p w:rsidR="005D7F50" w:rsidRPr="00F1265A" w:rsidRDefault="005D7F50" w:rsidP="008279DF">
      <w:pPr>
        <w:pStyle w:val="21"/>
        <w:widowControl w:val="0"/>
        <w:ind w:right="40" w:firstLine="0"/>
        <w:jc w:val="left"/>
        <w:rPr>
          <w:szCs w:val="24"/>
        </w:rPr>
      </w:pPr>
      <w:r w:rsidRPr="00F1265A">
        <w:rPr>
          <w:szCs w:val="24"/>
        </w:rPr>
        <w:t>г.</w:t>
      </w:r>
      <w:r w:rsidR="00153B47" w:rsidRPr="00F1265A">
        <w:rPr>
          <w:szCs w:val="24"/>
        </w:rPr>
        <w:t xml:space="preserve"> </w:t>
      </w:r>
      <w:r w:rsidR="005B549C" w:rsidRPr="00F1265A">
        <w:rPr>
          <w:szCs w:val="24"/>
        </w:rPr>
        <w:t>Сочи,</w:t>
      </w:r>
      <w:r w:rsidR="00F56FDD" w:rsidRPr="00F1265A">
        <w:rPr>
          <w:szCs w:val="24"/>
        </w:rPr>
        <w:t xml:space="preserve"> </w:t>
      </w:r>
      <w:r w:rsidR="005B549C" w:rsidRPr="00F1265A">
        <w:rPr>
          <w:szCs w:val="24"/>
        </w:rPr>
        <w:t>г. Краснодар (видеосвязь)</w:t>
      </w:r>
      <w:r w:rsidRPr="00F1265A">
        <w:rPr>
          <w:szCs w:val="24"/>
        </w:rPr>
        <w:t xml:space="preserve">                      </w:t>
      </w:r>
      <w:r w:rsidR="005B549C" w:rsidRPr="00F1265A">
        <w:rPr>
          <w:szCs w:val="24"/>
        </w:rPr>
        <w:t xml:space="preserve">           </w:t>
      </w:r>
      <w:r w:rsidR="00764B01" w:rsidRPr="00F1265A">
        <w:rPr>
          <w:szCs w:val="24"/>
        </w:rPr>
        <w:t xml:space="preserve">  </w:t>
      </w:r>
      <w:r w:rsidR="00D83B91" w:rsidRPr="00F1265A">
        <w:rPr>
          <w:szCs w:val="24"/>
        </w:rPr>
        <w:t xml:space="preserve">             </w:t>
      </w:r>
      <w:r w:rsidR="00CA4AD4" w:rsidRPr="00F1265A">
        <w:rPr>
          <w:szCs w:val="24"/>
        </w:rPr>
        <w:t xml:space="preserve"> </w:t>
      </w:r>
      <w:r w:rsidR="00D83B91" w:rsidRPr="00F1265A">
        <w:rPr>
          <w:szCs w:val="24"/>
        </w:rPr>
        <w:t xml:space="preserve">           </w:t>
      </w:r>
      <w:r w:rsidR="00CA6778" w:rsidRPr="00F1265A">
        <w:rPr>
          <w:szCs w:val="24"/>
        </w:rPr>
        <w:t xml:space="preserve"> </w:t>
      </w:r>
      <w:r w:rsidR="00D83B91" w:rsidRPr="00F1265A">
        <w:rPr>
          <w:szCs w:val="24"/>
        </w:rPr>
        <w:t xml:space="preserve">     «</w:t>
      </w:r>
      <w:r w:rsidR="00F56FDD" w:rsidRPr="00F1265A">
        <w:rPr>
          <w:szCs w:val="24"/>
        </w:rPr>
        <w:t>2</w:t>
      </w:r>
      <w:r w:rsidR="001D7F98" w:rsidRPr="00F1265A">
        <w:rPr>
          <w:szCs w:val="24"/>
        </w:rPr>
        <w:t>2</w:t>
      </w:r>
      <w:r w:rsidRPr="00F1265A">
        <w:rPr>
          <w:szCs w:val="24"/>
        </w:rPr>
        <w:t xml:space="preserve">» </w:t>
      </w:r>
      <w:r w:rsidR="001D7F98" w:rsidRPr="00F1265A">
        <w:rPr>
          <w:szCs w:val="24"/>
        </w:rPr>
        <w:t>июн</w:t>
      </w:r>
      <w:r w:rsidRPr="00F1265A">
        <w:rPr>
          <w:szCs w:val="24"/>
        </w:rPr>
        <w:t xml:space="preserve">я 2012г. </w:t>
      </w:r>
    </w:p>
    <w:p w:rsidR="005D7F50" w:rsidRPr="00F1265A" w:rsidRDefault="005D7F50" w:rsidP="008279DF">
      <w:pPr>
        <w:pStyle w:val="21"/>
        <w:widowControl w:val="0"/>
        <w:ind w:right="40" w:firstLine="0"/>
        <w:jc w:val="left"/>
        <w:rPr>
          <w:szCs w:val="24"/>
          <w:vertAlign w:val="superscript"/>
        </w:rPr>
      </w:pPr>
      <w:r w:rsidRPr="00F1265A">
        <w:rPr>
          <w:szCs w:val="24"/>
          <w:vertAlign w:val="superscript"/>
        </w:rPr>
        <w:t>(Место проведения процедуры рассмотрения)</w:t>
      </w:r>
    </w:p>
    <w:p w:rsidR="00CA6778" w:rsidRPr="00F1265A" w:rsidRDefault="00CA6778" w:rsidP="008279DF">
      <w:pPr>
        <w:pStyle w:val="ConsPlusNonformat"/>
        <w:jc w:val="both"/>
        <w:rPr>
          <w:rFonts w:ascii="Times New Roman" w:hAnsi="Times New Roman" w:cs="Times New Roman"/>
          <w:sz w:val="24"/>
          <w:szCs w:val="24"/>
        </w:rPr>
      </w:pPr>
    </w:p>
    <w:p w:rsidR="00F56FDD" w:rsidRPr="00F1265A" w:rsidRDefault="00F56FDD" w:rsidP="008279DF">
      <w:pPr>
        <w:widowControl w:val="0"/>
        <w:suppressAutoHyphens w:val="0"/>
        <w:autoSpaceDE w:val="0"/>
        <w:autoSpaceDN w:val="0"/>
        <w:adjustRightInd w:val="0"/>
        <w:ind w:firstLine="709"/>
        <w:jc w:val="both"/>
        <w:rPr>
          <w:b/>
          <w:bCs/>
          <w:sz w:val="24"/>
          <w:szCs w:val="24"/>
          <w:lang w:eastAsia="ru-RU"/>
        </w:rPr>
      </w:pPr>
      <w:r w:rsidRPr="00F1265A">
        <w:rPr>
          <w:b/>
          <w:sz w:val="24"/>
          <w:szCs w:val="24"/>
          <w:lang w:eastAsia="ru-RU"/>
        </w:rPr>
        <w:t>1. </w:t>
      </w:r>
      <w:r w:rsidRPr="00F1265A">
        <w:rPr>
          <w:b/>
          <w:sz w:val="24"/>
          <w:szCs w:val="24"/>
        </w:rPr>
        <w:t>Тендер</w:t>
      </w:r>
      <w:r w:rsidRPr="00F1265A">
        <w:rPr>
          <w:b/>
          <w:sz w:val="24"/>
          <w:szCs w:val="24"/>
          <w:lang w:eastAsia="ru-RU"/>
        </w:rPr>
        <w:t xml:space="preserve"> проводит </w:t>
      </w:r>
      <w:r w:rsidRPr="00F1265A">
        <w:rPr>
          <w:b/>
          <w:bCs/>
          <w:sz w:val="24"/>
          <w:szCs w:val="24"/>
          <w:lang w:eastAsia="ru-RU"/>
        </w:rPr>
        <w:t>Заказчик:</w:t>
      </w:r>
    </w:p>
    <w:p w:rsidR="00F56FDD" w:rsidRPr="00F1265A" w:rsidRDefault="00F56FDD" w:rsidP="008279DF">
      <w:pPr>
        <w:widowControl w:val="0"/>
        <w:suppressAutoHyphens w:val="0"/>
        <w:autoSpaceDE w:val="0"/>
        <w:autoSpaceDN w:val="0"/>
        <w:adjustRightInd w:val="0"/>
        <w:ind w:firstLine="709"/>
        <w:jc w:val="both"/>
        <w:rPr>
          <w:bCs/>
          <w:sz w:val="24"/>
          <w:szCs w:val="24"/>
          <w:lang w:eastAsia="ru-RU"/>
        </w:rPr>
      </w:pPr>
      <w:r w:rsidRPr="00F1265A">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350063, г. Краснодар, ул. Кирова, 3, тел. (861) 268-12-23, факс (861) 262-26-46; </w:t>
      </w:r>
      <w:r w:rsidRPr="00F1265A">
        <w:rPr>
          <w:bCs/>
          <w:sz w:val="24"/>
          <w:szCs w:val="24"/>
          <w:lang w:val="en-US" w:eastAsia="ru-RU"/>
        </w:rPr>
        <w:t>e</w:t>
      </w:r>
      <w:r w:rsidRPr="00F1265A">
        <w:rPr>
          <w:bCs/>
          <w:sz w:val="24"/>
          <w:szCs w:val="24"/>
          <w:lang w:eastAsia="ru-RU"/>
        </w:rPr>
        <w:t>-</w:t>
      </w:r>
      <w:r w:rsidRPr="00F1265A">
        <w:rPr>
          <w:bCs/>
          <w:sz w:val="24"/>
          <w:szCs w:val="24"/>
          <w:lang w:val="en-US" w:eastAsia="ru-RU"/>
        </w:rPr>
        <w:t>mail</w:t>
      </w:r>
      <w:r w:rsidRPr="00F1265A">
        <w:rPr>
          <w:bCs/>
          <w:sz w:val="24"/>
          <w:szCs w:val="24"/>
          <w:lang w:eastAsia="ru-RU"/>
        </w:rPr>
        <w:t xml:space="preserve">: </w:t>
      </w:r>
      <w:hyperlink r:id="rId9" w:history="1">
        <w:r w:rsidRPr="00F1265A">
          <w:rPr>
            <w:bCs/>
            <w:color w:val="0000FF"/>
            <w:sz w:val="24"/>
            <w:szCs w:val="24"/>
            <w:u w:val="single"/>
            <w:lang w:val="en-US" w:eastAsia="ru-RU"/>
          </w:rPr>
          <w:t>info</w:t>
        </w:r>
        <w:r w:rsidRPr="00F1265A">
          <w:rPr>
            <w:bCs/>
            <w:color w:val="0000FF"/>
            <w:sz w:val="24"/>
            <w:szCs w:val="24"/>
            <w:u w:val="single"/>
            <w:lang w:eastAsia="ru-RU"/>
          </w:rPr>
          <w:t>@</w:t>
        </w:r>
        <w:r w:rsidRPr="00F1265A">
          <w:rPr>
            <w:bCs/>
            <w:color w:val="0000FF"/>
            <w:sz w:val="24"/>
            <w:szCs w:val="24"/>
            <w:u w:val="single"/>
            <w:lang w:val="en-US" w:eastAsia="ru-RU"/>
          </w:rPr>
          <w:t>omega</w:t>
        </w:r>
        <w:r w:rsidRPr="00F1265A">
          <w:rPr>
            <w:bCs/>
            <w:color w:val="0000FF"/>
            <w:sz w:val="24"/>
            <w:szCs w:val="24"/>
            <w:u w:val="single"/>
            <w:lang w:eastAsia="ru-RU"/>
          </w:rPr>
          <w:t>2014.</w:t>
        </w:r>
        <w:proofErr w:type="spellStart"/>
        <w:r w:rsidRPr="00F1265A">
          <w:rPr>
            <w:bCs/>
            <w:color w:val="0000FF"/>
            <w:sz w:val="24"/>
            <w:szCs w:val="24"/>
            <w:u w:val="single"/>
            <w:lang w:val="en-US" w:eastAsia="ru-RU"/>
          </w:rPr>
          <w:t>ru</w:t>
        </w:r>
        <w:proofErr w:type="spellEnd"/>
      </w:hyperlink>
      <w:r w:rsidRPr="00F1265A">
        <w:rPr>
          <w:bCs/>
          <w:sz w:val="24"/>
          <w:szCs w:val="24"/>
          <w:lang w:eastAsia="ru-RU"/>
        </w:rPr>
        <w:t xml:space="preserve">. </w:t>
      </w:r>
    </w:p>
    <w:p w:rsidR="002A3256" w:rsidRPr="00F1265A" w:rsidRDefault="00136038" w:rsidP="008279DF">
      <w:pPr>
        <w:widowControl w:val="0"/>
        <w:ind w:firstLine="709"/>
        <w:jc w:val="both"/>
        <w:rPr>
          <w:b/>
          <w:bCs/>
          <w:sz w:val="24"/>
          <w:szCs w:val="24"/>
          <w:u w:val="single"/>
        </w:rPr>
      </w:pPr>
      <w:r w:rsidRPr="00F1265A">
        <w:rPr>
          <w:b/>
          <w:bCs/>
          <w:sz w:val="24"/>
          <w:szCs w:val="24"/>
        </w:rPr>
        <w:t>2</w:t>
      </w:r>
      <w:r w:rsidR="002A3256" w:rsidRPr="00F1265A">
        <w:rPr>
          <w:b/>
          <w:bCs/>
          <w:sz w:val="24"/>
          <w:szCs w:val="24"/>
        </w:rPr>
        <w:t>. Место, дата</w:t>
      </w:r>
      <w:r w:rsidR="00F56FDD" w:rsidRPr="00F1265A">
        <w:rPr>
          <w:b/>
          <w:bCs/>
          <w:sz w:val="24"/>
          <w:szCs w:val="24"/>
        </w:rPr>
        <w:t xml:space="preserve"> </w:t>
      </w:r>
      <w:r w:rsidR="002A3256" w:rsidRPr="00F1265A">
        <w:rPr>
          <w:b/>
          <w:bCs/>
          <w:sz w:val="24"/>
          <w:szCs w:val="24"/>
        </w:rPr>
        <w:t>рассмотрения заявок на участие в тендере.</w:t>
      </w:r>
    </w:p>
    <w:p w:rsidR="00F56FDD" w:rsidRPr="00F1265A" w:rsidRDefault="00F56FDD" w:rsidP="008279DF">
      <w:pPr>
        <w:widowControl w:val="0"/>
        <w:ind w:firstLine="709"/>
        <w:jc w:val="both"/>
        <w:rPr>
          <w:bCs/>
          <w:sz w:val="24"/>
          <w:szCs w:val="24"/>
        </w:rPr>
      </w:pPr>
      <w:proofErr w:type="gramStart"/>
      <w:r w:rsidRPr="00F1265A">
        <w:rPr>
          <w:bCs/>
          <w:sz w:val="24"/>
          <w:szCs w:val="24"/>
        </w:rPr>
        <w:t>Заявки на участие в тендере рассматривались закупочной комиссией 2</w:t>
      </w:r>
      <w:r w:rsidR="001D7F98" w:rsidRPr="00F1265A">
        <w:rPr>
          <w:bCs/>
          <w:sz w:val="24"/>
          <w:szCs w:val="24"/>
        </w:rPr>
        <w:t>2 июня</w:t>
      </w:r>
      <w:r w:rsidRPr="00F1265A">
        <w:rPr>
          <w:bCs/>
          <w:sz w:val="24"/>
          <w:szCs w:val="24"/>
        </w:rPr>
        <w:t xml:space="preserve"> 2012 г. по адресу: </w:t>
      </w:r>
      <w:r w:rsidRPr="00F1265A">
        <w:rPr>
          <w:sz w:val="24"/>
          <w:szCs w:val="24"/>
        </w:rPr>
        <w:t xml:space="preserve">г. Сочи, Адлерский р-н, Имеретинская низменность, </w:t>
      </w:r>
      <w:r w:rsidRPr="00F1265A">
        <w:rPr>
          <w:bCs/>
          <w:sz w:val="24"/>
          <w:szCs w:val="24"/>
        </w:rPr>
        <w:t>Олимпийский парк, штаб строительства ОАО «Центр «Омега»</w:t>
      </w:r>
      <w:r w:rsidRPr="00F1265A">
        <w:rPr>
          <w:sz w:val="24"/>
          <w:szCs w:val="24"/>
        </w:rPr>
        <w:t>, а также г. Краснодар, ул. Кирова, 3 (видеосвязь).</w:t>
      </w:r>
      <w:proofErr w:type="gramEnd"/>
    </w:p>
    <w:p w:rsidR="00F56FDD" w:rsidRPr="00F1265A" w:rsidRDefault="00F56FDD" w:rsidP="008279DF">
      <w:pPr>
        <w:widowControl w:val="0"/>
        <w:ind w:firstLine="709"/>
        <w:jc w:val="both"/>
        <w:rPr>
          <w:bCs/>
          <w:sz w:val="24"/>
          <w:szCs w:val="24"/>
        </w:rPr>
      </w:pPr>
      <w:r w:rsidRPr="00F1265A">
        <w:rPr>
          <w:bCs/>
          <w:sz w:val="24"/>
          <w:szCs w:val="24"/>
        </w:rPr>
        <w:t>Рассмотрение заявок на участие в тендере нача</w:t>
      </w:r>
      <w:r w:rsidR="00CA4AD4" w:rsidRPr="00F1265A">
        <w:rPr>
          <w:bCs/>
          <w:sz w:val="24"/>
          <w:szCs w:val="24"/>
        </w:rPr>
        <w:t>то</w:t>
      </w:r>
      <w:r w:rsidRPr="00F1265A">
        <w:rPr>
          <w:bCs/>
          <w:sz w:val="24"/>
          <w:szCs w:val="24"/>
        </w:rPr>
        <w:t xml:space="preserve"> </w:t>
      </w:r>
      <w:r w:rsidR="00CA4AD4" w:rsidRPr="00F1265A">
        <w:rPr>
          <w:bCs/>
          <w:sz w:val="24"/>
          <w:szCs w:val="24"/>
        </w:rPr>
        <w:t>25</w:t>
      </w:r>
      <w:r w:rsidR="00CA4AD4" w:rsidRPr="00F1265A">
        <w:rPr>
          <w:sz w:val="24"/>
          <w:szCs w:val="24"/>
        </w:rPr>
        <w:t xml:space="preserve"> мая</w:t>
      </w:r>
      <w:r w:rsidR="00CA4AD4" w:rsidRPr="00F1265A">
        <w:rPr>
          <w:bCs/>
          <w:sz w:val="24"/>
          <w:szCs w:val="24"/>
        </w:rPr>
        <w:t xml:space="preserve"> 2012 г. </w:t>
      </w:r>
      <w:r w:rsidRPr="00F1265A">
        <w:rPr>
          <w:bCs/>
          <w:sz w:val="24"/>
          <w:szCs w:val="24"/>
        </w:rPr>
        <w:t>в 14 часов 00 минут по московскому времени.</w:t>
      </w:r>
    </w:p>
    <w:p w:rsidR="00136038" w:rsidRPr="00F1265A" w:rsidRDefault="00136038" w:rsidP="008279DF">
      <w:pPr>
        <w:pStyle w:val="21"/>
        <w:widowControl w:val="0"/>
        <w:ind w:firstLine="709"/>
        <w:rPr>
          <w:bCs/>
          <w:szCs w:val="24"/>
        </w:rPr>
      </w:pPr>
      <w:r w:rsidRPr="00F1265A">
        <w:rPr>
          <w:b/>
          <w:szCs w:val="24"/>
        </w:rPr>
        <w:t xml:space="preserve">3. Предмет договора: </w:t>
      </w:r>
      <w:r w:rsidRPr="00F1265A">
        <w:rPr>
          <w:szCs w:val="24"/>
        </w:rPr>
        <w:t xml:space="preserve">работы по устройству внутриплощадочных сетей на объекте: «Главный </w:t>
      </w:r>
      <w:proofErr w:type="spellStart"/>
      <w:r w:rsidRPr="00F1265A">
        <w:rPr>
          <w:szCs w:val="24"/>
        </w:rPr>
        <w:t>медиацентр</w:t>
      </w:r>
      <w:proofErr w:type="spellEnd"/>
      <w:r w:rsidRPr="00F1265A">
        <w:rPr>
          <w:szCs w:val="24"/>
        </w:rPr>
        <w:t xml:space="preserve"> (прес</w:t>
      </w:r>
      <w:proofErr w:type="gramStart"/>
      <w:r w:rsidRPr="00F1265A">
        <w:rPr>
          <w:szCs w:val="24"/>
        </w:rPr>
        <w:t>с-</w:t>
      </w:r>
      <w:proofErr w:type="gramEnd"/>
      <w:r w:rsidRPr="00F1265A">
        <w:rPr>
          <w:szCs w:val="24"/>
        </w:rPr>
        <w:t>,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w:t>
      </w:r>
    </w:p>
    <w:p w:rsidR="001D7F98" w:rsidRPr="00F1265A" w:rsidRDefault="001D7F98" w:rsidP="001D7F98">
      <w:pPr>
        <w:ind w:firstLine="709"/>
        <w:jc w:val="both"/>
        <w:rPr>
          <w:sz w:val="24"/>
          <w:szCs w:val="24"/>
        </w:rPr>
      </w:pPr>
      <w:r w:rsidRPr="00F1265A">
        <w:rPr>
          <w:sz w:val="24"/>
          <w:szCs w:val="24"/>
        </w:rPr>
        <w:t xml:space="preserve">Извещение о проведении настоящего тендера, а также тендерная документация размещены 8 июня 2012 года на официальном сайте </w:t>
      </w:r>
      <w:r w:rsidRPr="00F1265A">
        <w:rPr>
          <w:bCs/>
          <w:sz w:val="24"/>
          <w:szCs w:val="24"/>
          <w:lang w:eastAsia="ru-RU"/>
        </w:rPr>
        <w:t xml:space="preserve">ОАО «Центр «Омега» </w:t>
      </w:r>
      <w:hyperlink r:id="rId10" w:history="1">
        <w:r w:rsidRPr="00F1265A">
          <w:rPr>
            <w:rStyle w:val="a8"/>
            <w:rFonts w:eastAsia="Arial Unicode MS"/>
            <w:sz w:val="24"/>
            <w:szCs w:val="24"/>
          </w:rPr>
          <w:t>http://</w:t>
        </w:r>
        <w:r w:rsidRPr="00F1265A">
          <w:rPr>
            <w:rStyle w:val="a8"/>
            <w:rFonts w:eastAsia="Arial Unicode MS"/>
            <w:sz w:val="24"/>
            <w:szCs w:val="24"/>
            <w:lang w:val="en-US"/>
          </w:rPr>
          <w:t>www</w:t>
        </w:r>
        <w:r w:rsidRPr="00F1265A">
          <w:rPr>
            <w:rStyle w:val="a8"/>
            <w:rFonts w:eastAsia="Arial Unicode MS"/>
            <w:sz w:val="24"/>
            <w:szCs w:val="24"/>
          </w:rPr>
          <w:t>.</w:t>
        </w:r>
        <w:r w:rsidRPr="00F1265A">
          <w:rPr>
            <w:rStyle w:val="a8"/>
            <w:rFonts w:eastAsia="Arial Unicode MS"/>
            <w:sz w:val="24"/>
            <w:szCs w:val="24"/>
            <w:lang w:val="en-US"/>
          </w:rPr>
          <w:t>omega</w:t>
        </w:r>
        <w:r w:rsidRPr="00F1265A">
          <w:rPr>
            <w:rStyle w:val="a8"/>
            <w:rFonts w:eastAsia="Arial Unicode MS"/>
            <w:sz w:val="24"/>
            <w:szCs w:val="24"/>
          </w:rPr>
          <w:t>2014.</w:t>
        </w:r>
        <w:r w:rsidRPr="00F1265A">
          <w:rPr>
            <w:rStyle w:val="a8"/>
            <w:rFonts w:eastAsia="Arial Unicode MS"/>
            <w:sz w:val="24"/>
            <w:szCs w:val="24"/>
            <w:lang w:val="en-US"/>
          </w:rPr>
          <w:t>r</w:t>
        </w:r>
        <w:r w:rsidRPr="00F1265A">
          <w:rPr>
            <w:rStyle w:val="a8"/>
            <w:rFonts w:eastAsia="Arial Unicode MS"/>
            <w:sz w:val="24"/>
            <w:szCs w:val="24"/>
          </w:rPr>
          <w:t>u</w:t>
        </w:r>
      </w:hyperlink>
      <w:r w:rsidRPr="00F1265A">
        <w:rPr>
          <w:sz w:val="24"/>
          <w:szCs w:val="24"/>
        </w:rPr>
        <w:t>.</w:t>
      </w:r>
    </w:p>
    <w:p w:rsidR="00136038" w:rsidRPr="00F1265A" w:rsidRDefault="00136038" w:rsidP="008279DF">
      <w:pPr>
        <w:widowControl w:val="0"/>
        <w:ind w:firstLine="709"/>
        <w:jc w:val="both"/>
        <w:rPr>
          <w:b/>
          <w:sz w:val="24"/>
          <w:szCs w:val="24"/>
        </w:rPr>
      </w:pPr>
      <w:r w:rsidRPr="00F1265A">
        <w:rPr>
          <w:b/>
          <w:sz w:val="24"/>
          <w:szCs w:val="24"/>
        </w:rPr>
        <w:t>Существенные условия договора:</w:t>
      </w:r>
    </w:p>
    <w:p w:rsidR="001D7F98" w:rsidRPr="00F1265A" w:rsidRDefault="001D7F98" w:rsidP="001D7F98">
      <w:pPr>
        <w:ind w:firstLine="709"/>
        <w:jc w:val="both"/>
        <w:rPr>
          <w:sz w:val="24"/>
          <w:szCs w:val="24"/>
        </w:rPr>
      </w:pPr>
      <w:r w:rsidRPr="00F1265A">
        <w:rPr>
          <w:sz w:val="24"/>
          <w:szCs w:val="24"/>
          <w:u w:val="single"/>
        </w:rPr>
        <w:t>Место выполнения работ:</w:t>
      </w:r>
      <w:r w:rsidRPr="00F1265A">
        <w:rPr>
          <w:sz w:val="24"/>
          <w:szCs w:val="24"/>
        </w:rPr>
        <w:t xml:space="preserve"> Краснодарский край, г. Сочи, Адлерский район, Имеретинская низменность, участок №12, в соответствии с требованиями тендерной документации.</w:t>
      </w:r>
    </w:p>
    <w:p w:rsidR="001D7F98" w:rsidRPr="00F1265A" w:rsidRDefault="001D7F98" w:rsidP="001D7F98">
      <w:pPr>
        <w:ind w:firstLine="709"/>
        <w:jc w:val="both"/>
        <w:rPr>
          <w:sz w:val="24"/>
          <w:szCs w:val="24"/>
        </w:rPr>
      </w:pPr>
      <w:r w:rsidRPr="00F1265A">
        <w:rPr>
          <w:sz w:val="24"/>
          <w:szCs w:val="24"/>
          <w:u w:val="single"/>
        </w:rPr>
        <w:t>Начальная (максимальная)  цена договора (цена лота):</w:t>
      </w:r>
      <w:r w:rsidRPr="00F1265A">
        <w:rPr>
          <w:sz w:val="24"/>
          <w:szCs w:val="24"/>
        </w:rPr>
        <w:t xml:space="preserve"> 135 531 272,63 рубля (сто тридцать пять миллионов пятьсот тридцать одна тысяча двести семьдесят два рубля 63 копейки).</w:t>
      </w:r>
      <w:r w:rsidRPr="00F1265A">
        <w:t xml:space="preserve"> </w:t>
      </w:r>
      <w:r w:rsidRPr="00F1265A">
        <w:rPr>
          <w:sz w:val="24"/>
          <w:szCs w:val="24"/>
        </w:rPr>
        <w:t xml:space="preserve">Предлагаемая участником цена договора не должна превышать указанную начальную (максимальную)  цену договора (цену лота). 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w:t>
      </w:r>
      <w:r w:rsidRPr="00F1265A">
        <w:rPr>
          <w:sz w:val="24"/>
          <w:szCs w:val="24"/>
        </w:rPr>
        <w:lastRenderedPageBreak/>
        <w:t>или на иных основаниях, должны быть включены в расценки и общую цену заявки, представленной Участником закупки.</w:t>
      </w:r>
    </w:p>
    <w:p w:rsidR="001D7F98" w:rsidRPr="00F1265A" w:rsidRDefault="001D7F98" w:rsidP="001D7F98">
      <w:pPr>
        <w:ind w:firstLine="709"/>
        <w:jc w:val="both"/>
        <w:rPr>
          <w:sz w:val="24"/>
          <w:szCs w:val="24"/>
        </w:rPr>
      </w:pPr>
      <w:r w:rsidRPr="00F1265A">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sidRPr="00F1265A">
        <w:rPr>
          <w:sz w:val="24"/>
          <w:szCs w:val="24"/>
        </w:rPr>
        <w:t>: установлены в технической части тендерной документации (ч. 5).</w:t>
      </w:r>
    </w:p>
    <w:p w:rsidR="001D7F98" w:rsidRPr="00F1265A" w:rsidRDefault="001D7F98" w:rsidP="001D7F98">
      <w:pPr>
        <w:ind w:firstLine="709"/>
        <w:jc w:val="both"/>
        <w:rPr>
          <w:sz w:val="24"/>
          <w:szCs w:val="24"/>
        </w:rPr>
      </w:pPr>
      <w:r w:rsidRPr="00F1265A">
        <w:rPr>
          <w:sz w:val="24"/>
          <w:szCs w:val="24"/>
          <w:u w:val="single"/>
        </w:rPr>
        <w:t>Срок выполнения работ:</w:t>
      </w:r>
      <w:r w:rsidRPr="00F1265A">
        <w:rPr>
          <w:sz w:val="24"/>
          <w:szCs w:val="24"/>
        </w:rPr>
        <w:t xml:space="preserve">  общая продолжительность работ не должна превышать 90 (девяносто) календарных дней со дня заключения договора и передачи заказчиком Рабочей документации по Объекту.</w:t>
      </w:r>
    </w:p>
    <w:p w:rsidR="001D7F98" w:rsidRPr="00F1265A" w:rsidRDefault="001D7F98" w:rsidP="001D7F98">
      <w:pPr>
        <w:ind w:firstLine="709"/>
        <w:jc w:val="both"/>
        <w:rPr>
          <w:sz w:val="24"/>
          <w:szCs w:val="24"/>
        </w:rPr>
      </w:pPr>
      <w:r w:rsidRPr="00F1265A">
        <w:rPr>
          <w:sz w:val="24"/>
          <w:szCs w:val="24"/>
          <w:u w:val="single"/>
        </w:rPr>
        <w:t>Форма, сроки и порядок оплаты работ:</w:t>
      </w:r>
      <w:r w:rsidRPr="00F1265A">
        <w:rPr>
          <w:sz w:val="24"/>
          <w:szCs w:val="24"/>
        </w:rPr>
        <w:t xml:space="preserve"> безналичный расчет, авансовый платеж в размере 30% (тридцать процентов) от стоимости договора в течение 10 (десяти) банковских дней после подписания сторонами Договора и предоставления Подрядчиком счета. Оплата выполненных работ по договору производится ежемесячно в течение 10 (десяти) банковских дней после подписания сторонами акта о приемке выполненных работ по форме № КС-2 и справки о стоимости выполненных работ и затрат по форме № КС-3 на основании предоставленного счета, с пропорциональным удержанием суммы аванса.</w:t>
      </w:r>
    </w:p>
    <w:p w:rsidR="001D7F98" w:rsidRPr="00F1265A" w:rsidRDefault="001D7F98" w:rsidP="001D7F98">
      <w:pPr>
        <w:ind w:firstLine="709"/>
        <w:jc w:val="both"/>
        <w:rPr>
          <w:sz w:val="24"/>
          <w:szCs w:val="24"/>
          <w:u w:val="single"/>
        </w:rPr>
      </w:pPr>
      <w:r w:rsidRPr="00F1265A">
        <w:rPr>
          <w:sz w:val="24"/>
          <w:szCs w:val="24"/>
          <w:u w:val="single"/>
        </w:rPr>
        <w:t>Обязательные требования к участникам закупки:</w:t>
      </w:r>
    </w:p>
    <w:p w:rsidR="001D7F98" w:rsidRPr="00F1265A" w:rsidRDefault="001D7F98" w:rsidP="001D7F98">
      <w:pPr>
        <w:ind w:firstLine="709"/>
        <w:jc w:val="both"/>
        <w:rPr>
          <w:sz w:val="24"/>
          <w:szCs w:val="24"/>
        </w:rPr>
      </w:pPr>
      <w:r w:rsidRPr="00F1265A">
        <w:rPr>
          <w:sz w:val="24"/>
          <w:szCs w:val="24"/>
        </w:rPr>
        <w:t>1) Соответствие участника закупки требованиям, предъявляемым законодательством Российской Федерации к лицам, осуществляющим виды  строительно-монтажных работ, являющимся предметом настоящей закупки;</w:t>
      </w:r>
    </w:p>
    <w:p w:rsidR="001D7F98" w:rsidRPr="00F1265A" w:rsidRDefault="001D7F98" w:rsidP="001D7F98">
      <w:pPr>
        <w:ind w:firstLine="709"/>
        <w:jc w:val="both"/>
        <w:rPr>
          <w:sz w:val="24"/>
          <w:szCs w:val="24"/>
        </w:rPr>
      </w:pPr>
      <w:r w:rsidRPr="00F1265A">
        <w:rPr>
          <w:sz w:val="24"/>
          <w:szCs w:val="24"/>
        </w:rPr>
        <w:t xml:space="preserve">2) </w:t>
      </w:r>
      <w:proofErr w:type="spellStart"/>
      <w:r w:rsidRPr="00F1265A">
        <w:rPr>
          <w:sz w:val="24"/>
          <w:szCs w:val="24"/>
        </w:rPr>
        <w:t>Непроведение</w:t>
      </w:r>
      <w:proofErr w:type="spellEnd"/>
      <w:r w:rsidRPr="00F1265A">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1D7F98" w:rsidRPr="00F1265A" w:rsidRDefault="001D7F98" w:rsidP="001D7F98">
      <w:pPr>
        <w:ind w:firstLine="709"/>
        <w:jc w:val="both"/>
        <w:rPr>
          <w:sz w:val="24"/>
          <w:szCs w:val="24"/>
        </w:rPr>
      </w:pPr>
      <w:r w:rsidRPr="00F1265A">
        <w:rPr>
          <w:sz w:val="24"/>
          <w:szCs w:val="24"/>
        </w:rPr>
        <w:t xml:space="preserve">3) </w:t>
      </w:r>
      <w:proofErr w:type="spellStart"/>
      <w:r w:rsidRPr="00F1265A">
        <w:rPr>
          <w:sz w:val="24"/>
          <w:szCs w:val="24"/>
        </w:rPr>
        <w:t>Неприостановление</w:t>
      </w:r>
      <w:proofErr w:type="spellEnd"/>
      <w:r w:rsidRPr="00F1265A">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1D7F98" w:rsidRPr="00F1265A" w:rsidRDefault="001D7F98" w:rsidP="001D7F98">
      <w:pPr>
        <w:ind w:firstLine="709"/>
        <w:jc w:val="both"/>
        <w:rPr>
          <w:sz w:val="24"/>
          <w:szCs w:val="24"/>
        </w:rPr>
      </w:pPr>
      <w:r w:rsidRPr="00F1265A">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p>
    <w:p w:rsidR="001D7F98" w:rsidRPr="00F1265A" w:rsidRDefault="001D7F98" w:rsidP="001D7F98">
      <w:pPr>
        <w:ind w:firstLine="709"/>
        <w:jc w:val="both"/>
        <w:rPr>
          <w:sz w:val="24"/>
          <w:szCs w:val="24"/>
        </w:rPr>
      </w:pPr>
      <w:r w:rsidRPr="00F1265A">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87398F" w:rsidRPr="00F1265A" w:rsidRDefault="00136038" w:rsidP="008279DF">
      <w:pPr>
        <w:widowControl w:val="0"/>
        <w:suppressAutoHyphens w:val="0"/>
        <w:ind w:firstLine="709"/>
        <w:jc w:val="both"/>
        <w:rPr>
          <w:sz w:val="24"/>
          <w:szCs w:val="24"/>
        </w:rPr>
      </w:pPr>
      <w:r w:rsidRPr="00F1265A">
        <w:rPr>
          <w:sz w:val="24"/>
          <w:szCs w:val="24"/>
          <w:u w:val="single"/>
        </w:rPr>
        <w:t>Иные требования к участнику закупки</w:t>
      </w:r>
      <w:r w:rsidR="0087398F" w:rsidRPr="00F1265A">
        <w:rPr>
          <w:sz w:val="24"/>
          <w:szCs w:val="24"/>
        </w:rPr>
        <w:t>: Наличие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Обязательное наличие в свидетельстве следующих видов работ, в соответствии с Перечнем видов работ, оказывающих влияние на безопасность объектов капитального строительства (Приказ Минрегионразвития России от 30.12.2009 г. № 624):</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III. Виды работ по строительству, реконструкции и капитальному ремонту</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16. Устройство наружных сетей водопровода</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16.1. Укладка трубопроводов водопроводных</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16.2. Монтаж и демонтаж запорной арматуры и оборудования водопроводных сетей</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lastRenderedPageBreak/>
        <w:t>16.3. Устройство водопроводных колодцев, оголовков, гасителей водосборов</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16.4. Очистка полости и испытание трубопроводов водопровода</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 Устройство наружных сетей канализации</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17.1. Укладка трубопроводов канализационных безнапорных</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17.2. Укладка трубопроводов канализационных напорных</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17.3. Монтаж и демонтаж запорной арматуры и оборудования канализационных сетей</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17.4. Устройство канализационных и водосточных колодцев</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17.5. Устройство фильтрующего основания под иловые площадки и поля фильтрации</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17.6. Укладка дренажных труб на иловых площадках</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17.7. Очистка полости и испытание трубопроводов канализации</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18. Устройство наружных сетей теплоснабжения</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18.1. Укладка трубопроводов теплоснабжения с температурой теплоносителя до 115 градусов Цельсия</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18.2. Укладка трубопроводов теплоснабжения с температурой теплоносителя 115 градусов Цельсия и выше</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18.3. Монтаж и демонтаж запорной арматуры и оборудования сетей теплоснабжения</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18.4. Устройство колодцев и камер сетей теплоснабжения</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18.5. Очистка полости и испытание трубопроводов теплоснабжения</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20. Устройство наружных электрических сетей и линий связи</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 xml:space="preserve">20.1. Устройство сетей электроснабжения напряжением до 1 </w:t>
      </w:r>
      <w:proofErr w:type="spellStart"/>
      <w:r w:rsidRPr="001D7F98">
        <w:rPr>
          <w:rFonts w:eastAsiaTheme="minorEastAsia"/>
          <w:sz w:val="24"/>
          <w:szCs w:val="24"/>
          <w:shd w:val="clear" w:color="auto" w:fill="FFFFFF" w:themeFill="background1"/>
          <w:lang w:eastAsia="ru-RU"/>
        </w:rPr>
        <w:t>кВ</w:t>
      </w:r>
      <w:proofErr w:type="spellEnd"/>
      <w:r w:rsidRPr="001D7F98">
        <w:rPr>
          <w:rFonts w:eastAsiaTheme="minorEastAsia"/>
          <w:sz w:val="24"/>
          <w:szCs w:val="24"/>
          <w:shd w:val="clear" w:color="auto" w:fill="FFFFFF" w:themeFill="background1"/>
          <w:lang w:eastAsia="ru-RU"/>
        </w:rPr>
        <w:t xml:space="preserve"> включительно </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 xml:space="preserve">20.2. Устройство сетей электроснабжения напряжением до 35 </w:t>
      </w:r>
      <w:proofErr w:type="spellStart"/>
      <w:r w:rsidRPr="001D7F98">
        <w:rPr>
          <w:rFonts w:eastAsiaTheme="minorEastAsia"/>
          <w:sz w:val="24"/>
          <w:szCs w:val="24"/>
          <w:shd w:val="clear" w:color="auto" w:fill="FFFFFF" w:themeFill="background1"/>
          <w:lang w:eastAsia="ru-RU"/>
        </w:rPr>
        <w:t>кВ</w:t>
      </w:r>
      <w:proofErr w:type="spellEnd"/>
      <w:r w:rsidRPr="001D7F98">
        <w:rPr>
          <w:rFonts w:eastAsiaTheme="minorEastAsia"/>
          <w:sz w:val="24"/>
          <w:szCs w:val="24"/>
          <w:shd w:val="clear" w:color="auto" w:fill="FFFFFF" w:themeFill="background1"/>
          <w:lang w:eastAsia="ru-RU"/>
        </w:rPr>
        <w:t xml:space="preserve"> включительно</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Пункты 20.1-20.2 необходимо выполнить собственными силами, в случае отсутствия у участника закупки в СРО допуска к следующим видам работ по пунктам 16.1-16.4; 17.1-17.7; 18.1-18.5 участник имеет право привлечь сторонние организации, при этом обязательно наличие у  участника допуска к следующим  работам по организации строительства:</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D7F98" w:rsidRPr="001D7F98" w:rsidRDefault="001D7F98" w:rsidP="001D7F98">
      <w:pPr>
        <w:suppressAutoHyphens w:val="0"/>
        <w:jc w:val="both"/>
        <w:rPr>
          <w:rFonts w:eastAsiaTheme="minorEastAsia"/>
          <w:sz w:val="24"/>
          <w:szCs w:val="24"/>
          <w:shd w:val="clear" w:color="auto" w:fill="FFFFFF" w:themeFill="background1"/>
          <w:lang w:eastAsia="ru-RU"/>
        </w:rPr>
      </w:pPr>
      <w:r w:rsidRPr="001D7F98">
        <w:rPr>
          <w:rFonts w:eastAsiaTheme="minorEastAsia"/>
          <w:sz w:val="24"/>
          <w:szCs w:val="24"/>
          <w:shd w:val="clear" w:color="auto" w:fill="FFFFFF" w:themeFill="background1"/>
          <w:lang w:eastAsia="ru-RU"/>
        </w:rPr>
        <w:t>33.5. Объекты теплоснабжения</w:t>
      </w:r>
    </w:p>
    <w:p w:rsidR="0087398F" w:rsidRPr="00F1265A" w:rsidRDefault="001D7F98" w:rsidP="001D7F98">
      <w:pPr>
        <w:widowControl w:val="0"/>
        <w:jc w:val="both"/>
        <w:rPr>
          <w:sz w:val="24"/>
          <w:szCs w:val="24"/>
        </w:rPr>
      </w:pPr>
      <w:r w:rsidRPr="00F1265A">
        <w:rPr>
          <w:rFonts w:eastAsiaTheme="minorEastAsia"/>
          <w:sz w:val="24"/>
          <w:szCs w:val="24"/>
          <w:shd w:val="clear" w:color="auto" w:fill="FFFFFF" w:themeFill="background1"/>
          <w:lang w:eastAsia="ru-RU"/>
        </w:rPr>
        <w:t>33.7. Объекты водоснабжения и канализации</w:t>
      </w:r>
    </w:p>
    <w:p w:rsidR="00CA6778" w:rsidRPr="00F1265A" w:rsidRDefault="00B402D4" w:rsidP="001D7F98">
      <w:pPr>
        <w:widowControl w:val="0"/>
        <w:ind w:firstLine="709"/>
        <w:jc w:val="both"/>
        <w:rPr>
          <w:bCs/>
          <w:sz w:val="24"/>
          <w:szCs w:val="24"/>
        </w:rPr>
      </w:pPr>
      <w:r w:rsidRPr="00F1265A">
        <w:rPr>
          <w:b/>
          <w:bCs/>
          <w:sz w:val="24"/>
          <w:szCs w:val="24"/>
        </w:rPr>
        <w:t>4</w:t>
      </w:r>
      <w:r w:rsidR="00DC65F8" w:rsidRPr="00F1265A">
        <w:rPr>
          <w:b/>
          <w:bCs/>
          <w:sz w:val="24"/>
          <w:szCs w:val="24"/>
        </w:rPr>
        <w:t xml:space="preserve">. Состав закупочной комиссии </w:t>
      </w:r>
      <w:r w:rsidR="00DC65F8" w:rsidRPr="00F1265A">
        <w:rPr>
          <w:bCs/>
          <w:sz w:val="24"/>
          <w:szCs w:val="24"/>
        </w:rPr>
        <w:t>по объекту определен</w:t>
      </w:r>
      <w:r w:rsidR="00DC65F8" w:rsidRPr="00F1265A">
        <w:rPr>
          <w:b/>
          <w:bCs/>
          <w:sz w:val="24"/>
          <w:szCs w:val="24"/>
        </w:rPr>
        <w:t xml:space="preserve"> </w:t>
      </w:r>
      <w:r w:rsidR="00DC65F8" w:rsidRPr="00F1265A">
        <w:rPr>
          <w:sz w:val="24"/>
          <w:szCs w:val="24"/>
        </w:rPr>
        <w:t>приказом</w:t>
      </w:r>
      <w:r w:rsidR="00DC65F8" w:rsidRPr="00F1265A">
        <w:rPr>
          <w:bCs/>
          <w:sz w:val="24"/>
          <w:szCs w:val="24"/>
        </w:rPr>
        <w:t xml:space="preserve"> от 19.04.2012 г. №49 «Об утверждении состава закупочных комиссий ОАО «Центр «Омега» для 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1D7F98" w:rsidRPr="00F1265A" w:rsidTr="007C315D">
        <w:tc>
          <w:tcPr>
            <w:tcW w:w="2808" w:type="dxa"/>
          </w:tcPr>
          <w:p w:rsidR="001D7F98" w:rsidRPr="00F1265A" w:rsidRDefault="001D7F98" w:rsidP="007C315D">
            <w:pPr>
              <w:tabs>
                <w:tab w:val="left" w:pos="1106"/>
                <w:tab w:val="left" w:pos="1197"/>
              </w:tabs>
              <w:suppressAutoHyphens w:val="0"/>
              <w:jc w:val="both"/>
              <w:rPr>
                <w:sz w:val="24"/>
                <w:szCs w:val="24"/>
                <w:lang w:eastAsia="ru-RU"/>
              </w:rPr>
            </w:pPr>
            <w:r w:rsidRPr="00F1265A">
              <w:rPr>
                <w:rFonts w:eastAsia="Calibri"/>
                <w:sz w:val="22"/>
                <w:szCs w:val="22"/>
                <w:lang w:eastAsia="en-US"/>
              </w:rPr>
              <w:t>Председатель Комиссии</w:t>
            </w:r>
          </w:p>
        </w:tc>
        <w:tc>
          <w:tcPr>
            <w:tcW w:w="3537" w:type="dxa"/>
          </w:tcPr>
          <w:p w:rsidR="001D7F98" w:rsidRPr="00F1265A" w:rsidRDefault="001D7F98" w:rsidP="007C315D">
            <w:pPr>
              <w:tabs>
                <w:tab w:val="left" w:pos="1106"/>
                <w:tab w:val="left" w:pos="1197"/>
              </w:tabs>
              <w:suppressAutoHyphens w:val="0"/>
              <w:rPr>
                <w:sz w:val="24"/>
                <w:szCs w:val="24"/>
                <w:lang w:eastAsia="ru-RU"/>
              </w:rPr>
            </w:pPr>
            <w:r w:rsidRPr="00F1265A">
              <w:rPr>
                <w:sz w:val="22"/>
                <w:szCs w:val="22"/>
                <w:lang w:eastAsia="ru-RU"/>
              </w:rPr>
              <w:t>1-й заместитель генерального директора</w:t>
            </w:r>
          </w:p>
        </w:tc>
        <w:tc>
          <w:tcPr>
            <w:tcW w:w="3261" w:type="dxa"/>
          </w:tcPr>
          <w:p w:rsidR="001D7F98" w:rsidRPr="00F1265A" w:rsidRDefault="001D7F98" w:rsidP="007C315D">
            <w:pPr>
              <w:tabs>
                <w:tab w:val="left" w:pos="1106"/>
                <w:tab w:val="left" w:pos="1197"/>
              </w:tabs>
              <w:suppressAutoHyphens w:val="0"/>
              <w:rPr>
                <w:sz w:val="24"/>
                <w:szCs w:val="24"/>
                <w:lang w:eastAsia="ru-RU"/>
              </w:rPr>
            </w:pPr>
            <w:r w:rsidRPr="00F1265A">
              <w:rPr>
                <w:sz w:val="22"/>
                <w:szCs w:val="22"/>
                <w:lang w:eastAsia="ru-RU"/>
              </w:rPr>
              <w:t>Заболотный Александр Борисович</w:t>
            </w:r>
          </w:p>
        </w:tc>
      </w:tr>
      <w:tr w:rsidR="001D7F98" w:rsidRPr="00F1265A" w:rsidTr="007C315D">
        <w:tc>
          <w:tcPr>
            <w:tcW w:w="2808" w:type="dxa"/>
          </w:tcPr>
          <w:p w:rsidR="001D7F98" w:rsidRPr="00F1265A" w:rsidRDefault="001D7F98" w:rsidP="007C315D">
            <w:pPr>
              <w:tabs>
                <w:tab w:val="left" w:pos="1106"/>
                <w:tab w:val="left" w:pos="1197"/>
              </w:tabs>
              <w:suppressAutoHyphens w:val="0"/>
              <w:jc w:val="both"/>
              <w:rPr>
                <w:sz w:val="24"/>
                <w:szCs w:val="24"/>
                <w:lang w:eastAsia="ru-RU"/>
              </w:rPr>
            </w:pPr>
            <w:r w:rsidRPr="00F1265A">
              <w:rPr>
                <w:rFonts w:eastAsia="Calibri"/>
                <w:sz w:val="22"/>
                <w:szCs w:val="22"/>
                <w:lang w:eastAsia="en-US"/>
              </w:rPr>
              <w:t>Заместитель председателя Комиссии</w:t>
            </w: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Главный инженер</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Хлебников Сергей Степанович</w:t>
            </w:r>
          </w:p>
        </w:tc>
      </w:tr>
      <w:tr w:rsidR="001D7F98" w:rsidRPr="00F1265A" w:rsidTr="007C315D">
        <w:tc>
          <w:tcPr>
            <w:tcW w:w="2808" w:type="dxa"/>
            <w:vMerge w:val="restart"/>
          </w:tcPr>
          <w:p w:rsidR="001D7F98" w:rsidRPr="00F1265A" w:rsidRDefault="001D7F98" w:rsidP="007C315D">
            <w:pPr>
              <w:tabs>
                <w:tab w:val="left" w:pos="1106"/>
                <w:tab w:val="left" w:pos="1197"/>
              </w:tabs>
              <w:suppressAutoHyphens w:val="0"/>
              <w:jc w:val="both"/>
              <w:rPr>
                <w:rFonts w:eastAsia="Calibri"/>
                <w:sz w:val="24"/>
                <w:szCs w:val="24"/>
                <w:lang w:eastAsia="en-US"/>
              </w:rPr>
            </w:pPr>
            <w:r w:rsidRPr="00F1265A">
              <w:rPr>
                <w:sz w:val="22"/>
                <w:szCs w:val="22"/>
                <w:lang w:eastAsia="ru-RU"/>
              </w:rPr>
              <w:t>Члены Комиссии</w:t>
            </w:r>
          </w:p>
        </w:tc>
        <w:tc>
          <w:tcPr>
            <w:tcW w:w="3537" w:type="dxa"/>
          </w:tcPr>
          <w:p w:rsidR="001D7F98" w:rsidRPr="00F1265A" w:rsidRDefault="001D7F98" w:rsidP="007C315D">
            <w:pPr>
              <w:tabs>
                <w:tab w:val="left" w:pos="1106"/>
                <w:tab w:val="left" w:pos="1197"/>
              </w:tabs>
              <w:suppressAutoHyphens w:val="0"/>
              <w:rPr>
                <w:sz w:val="22"/>
                <w:szCs w:val="22"/>
                <w:lang w:eastAsia="ru-RU"/>
              </w:rPr>
            </w:pPr>
            <w:r w:rsidRPr="00F1265A">
              <w:rPr>
                <w:sz w:val="22"/>
                <w:szCs w:val="22"/>
                <w:lang w:eastAsia="ru-RU"/>
              </w:rPr>
              <w:t>Заместитель генерального директора</w:t>
            </w:r>
          </w:p>
        </w:tc>
        <w:tc>
          <w:tcPr>
            <w:tcW w:w="3261" w:type="dxa"/>
          </w:tcPr>
          <w:p w:rsidR="001D7F98" w:rsidRPr="00F1265A" w:rsidRDefault="001D7F98" w:rsidP="007C315D">
            <w:pPr>
              <w:tabs>
                <w:tab w:val="left" w:pos="1106"/>
                <w:tab w:val="left" w:pos="1197"/>
              </w:tabs>
              <w:suppressAutoHyphens w:val="0"/>
              <w:rPr>
                <w:sz w:val="22"/>
                <w:szCs w:val="22"/>
                <w:lang w:eastAsia="ru-RU"/>
              </w:rPr>
            </w:pPr>
            <w:proofErr w:type="spellStart"/>
            <w:r w:rsidRPr="00F1265A">
              <w:rPr>
                <w:sz w:val="22"/>
                <w:szCs w:val="22"/>
                <w:lang w:eastAsia="ru-RU"/>
              </w:rPr>
              <w:t>Коренюк</w:t>
            </w:r>
            <w:proofErr w:type="spellEnd"/>
            <w:r w:rsidRPr="00F1265A">
              <w:rPr>
                <w:sz w:val="22"/>
                <w:szCs w:val="22"/>
                <w:lang w:eastAsia="ru-RU"/>
              </w:rPr>
              <w:t xml:space="preserve"> Татьяна Александровна</w:t>
            </w:r>
          </w:p>
        </w:tc>
      </w:tr>
      <w:tr w:rsidR="001D7F98" w:rsidRPr="00F1265A" w:rsidTr="007C315D">
        <w:tc>
          <w:tcPr>
            <w:tcW w:w="2808" w:type="dxa"/>
            <w:vMerge/>
          </w:tcPr>
          <w:p w:rsidR="001D7F98" w:rsidRPr="00F1265A" w:rsidRDefault="001D7F98" w:rsidP="007C315D">
            <w:pPr>
              <w:tabs>
                <w:tab w:val="left" w:pos="1106"/>
                <w:tab w:val="left" w:pos="1197"/>
              </w:tabs>
              <w:suppressAutoHyphens w:val="0"/>
              <w:jc w:val="both"/>
              <w:rPr>
                <w:sz w:val="22"/>
                <w:szCs w:val="22"/>
                <w:lang w:eastAsia="ru-RU"/>
              </w:rPr>
            </w:pPr>
          </w:p>
        </w:tc>
        <w:tc>
          <w:tcPr>
            <w:tcW w:w="3537" w:type="dxa"/>
          </w:tcPr>
          <w:p w:rsidR="001D7F98" w:rsidRPr="00F1265A" w:rsidRDefault="001D7F98" w:rsidP="007C315D">
            <w:pPr>
              <w:tabs>
                <w:tab w:val="left" w:pos="1106"/>
                <w:tab w:val="left" w:pos="1197"/>
              </w:tabs>
              <w:suppressAutoHyphens w:val="0"/>
              <w:rPr>
                <w:sz w:val="24"/>
                <w:szCs w:val="24"/>
                <w:lang w:eastAsia="ru-RU"/>
              </w:rPr>
            </w:pPr>
            <w:r w:rsidRPr="00F1265A">
              <w:rPr>
                <w:sz w:val="22"/>
                <w:szCs w:val="22"/>
                <w:lang w:eastAsia="ru-RU"/>
              </w:rPr>
              <w:t>Главный бухгалтер</w:t>
            </w:r>
          </w:p>
        </w:tc>
        <w:tc>
          <w:tcPr>
            <w:tcW w:w="3261" w:type="dxa"/>
          </w:tcPr>
          <w:p w:rsidR="001D7F98" w:rsidRPr="00F1265A" w:rsidRDefault="001D7F98" w:rsidP="007C315D">
            <w:pPr>
              <w:tabs>
                <w:tab w:val="left" w:pos="1106"/>
                <w:tab w:val="left" w:pos="1197"/>
              </w:tabs>
              <w:suppressAutoHyphens w:val="0"/>
              <w:rPr>
                <w:sz w:val="24"/>
                <w:szCs w:val="24"/>
                <w:lang w:eastAsia="ru-RU"/>
              </w:rPr>
            </w:pPr>
            <w:r w:rsidRPr="00F1265A">
              <w:rPr>
                <w:sz w:val="22"/>
                <w:szCs w:val="22"/>
                <w:lang w:eastAsia="ru-RU"/>
              </w:rPr>
              <w:t>Давиденко Людмила Ивановна</w:t>
            </w:r>
          </w:p>
        </w:tc>
      </w:tr>
      <w:tr w:rsidR="001D7F98" w:rsidRPr="00F1265A" w:rsidTr="007C315D">
        <w:tc>
          <w:tcPr>
            <w:tcW w:w="2808" w:type="dxa"/>
            <w:vMerge/>
          </w:tcPr>
          <w:p w:rsidR="001D7F98" w:rsidRPr="00F1265A" w:rsidRDefault="001D7F98" w:rsidP="007C315D">
            <w:pPr>
              <w:tabs>
                <w:tab w:val="left" w:pos="1106"/>
                <w:tab w:val="left" w:pos="1197"/>
              </w:tabs>
              <w:suppressAutoHyphens w:val="0"/>
              <w:jc w:val="both"/>
              <w:rPr>
                <w:sz w:val="24"/>
                <w:szCs w:val="24"/>
                <w:lang w:eastAsia="ru-RU"/>
              </w:rPr>
            </w:pP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Начальник технического отдела</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proofErr w:type="spellStart"/>
            <w:r w:rsidRPr="00F1265A">
              <w:rPr>
                <w:rFonts w:eastAsia="Calibri"/>
                <w:sz w:val="22"/>
                <w:szCs w:val="22"/>
                <w:lang w:eastAsia="en-US"/>
              </w:rPr>
              <w:t>Кундин</w:t>
            </w:r>
            <w:proofErr w:type="spellEnd"/>
            <w:r w:rsidRPr="00F1265A">
              <w:rPr>
                <w:rFonts w:eastAsia="Calibri"/>
                <w:sz w:val="22"/>
                <w:szCs w:val="22"/>
                <w:lang w:eastAsia="en-US"/>
              </w:rPr>
              <w:t xml:space="preserve"> Денис Анатольевич</w:t>
            </w:r>
          </w:p>
        </w:tc>
      </w:tr>
      <w:tr w:rsidR="001D7F98" w:rsidRPr="00F1265A" w:rsidTr="007C315D">
        <w:tc>
          <w:tcPr>
            <w:tcW w:w="2808" w:type="dxa"/>
            <w:vMerge/>
          </w:tcPr>
          <w:p w:rsidR="001D7F98" w:rsidRPr="00F1265A" w:rsidRDefault="001D7F98" w:rsidP="007C315D">
            <w:pPr>
              <w:tabs>
                <w:tab w:val="left" w:pos="1106"/>
                <w:tab w:val="left" w:pos="1197"/>
              </w:tabs>
              <w:suppressAutoHyphens w:val="0"/>
              <w:jc w:val="both"/>
              <w:rPr>
                <w:sz w:val="24"/>
                <w:szCs w:val="24"/>
                <w:lang w:eastAsia="ru-RU"/>
              </w:rPr>
            </w:pP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Начальник отдела размещения заказов и комплектации</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Капирулин Сергей Михайлович</w:t>
            </w:r>
          </w:p>
        </w:tc>
      </w:tr>
      <w:tr w:rsidR="001D7F98" w:rsidRPr="00F1265A" w:rsidTr="007C315D">
        <w:trPr>
          <w:trHeight w:val="983"/>
        </w:trPr>
        <w:tc>
          <w:tcPr>
            <w:tcW w:w="2808" w:type="dxa"/>
            <w:vMerge/>
          </w:tcPr>
          <w:p w:rsidR="001D7F98" w:rsidRPr="00F1265A" w:rsidRDefault="001D7F98" w:rsidP="007C315D">
            <w:pPr>
              <w:tabs>
                <w:tab w:val="left" w:pos="1106"/>
                <w:tab w:val="left" w:pos="1197"/>
              </w:tabs>
              <w:suppressAutoHyphens w:val="0"/>
              <w:jc w:val="both"/>
              <w:rPr>
                <w:sz w:val="24"/>
                <w:szCs w:val="24"/>
                <w:lang w:eastAsia="ru-RU"/>
              </w:rPr>
            </w:pP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Руководитель дирекции по проектированию и строительству комплекса гостиниц на 4200 и 285 номеров</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proofErr w:type="spellStart"/>
            <w:r w:rsidRPr="00F1265A">
              <w:rPr>
                <w:rFonts w:eastAsia="Calibri"/>
                <w:sz w:val="22"/>
                <w:szCs w:val="22"/>
                <w:lang w:eastAsia="en-US"/>
              </w:rPr>
              <w:t>Кривко</w:t>
            </w:r>
            <w:proofErr w:type="spellEnd"/>
            <w:r w:rsidRPr="00F1265A">
              <w:rPr>
                <w:rFonts w:eastAsia="Calibri"/>
                <w:sz w:val="22"/>
                <w:szCs w:val="22"/>
                <w:lang w:eastAsia="en-US"/>
              </w:rPr>
              <w:t xml:space="preserve"> Сергей Львович</w:t>
            </w:r>
          </w:p>
        </w:tc>
      </w:tr>
      <w:tr w:rsidR="001D7F98" w:rsidRPr="00F1265A" w:rsidTr="007C315D">
        <w:tc>
          <w:tcPr>
            <w:tcW w:w="2808" w:type="dxa"/>
            <w:vMerge/>
          </w:tcPr>
          <w:p w:rsidR="001D7F98" w:rsidRPr="00F1265A" w:rsidRDefault="001D7F98" w:rsidP="007C315D">
            <w:pPr>
              <w:tabs>
                <w:tab w:val="left" w:pos="1106"/>
                <w:tab w:val="left" w:pos="1197"/>
              </w:tabs>
              <w:suppressAutoHyphens w:val="0"/>
              <w:jc w:val="both"/>
              <w:rPr>
                <w:sz w:val="24"/>
                <w:szCs w:val="24"/>
                <w:lang w:eastAsia="ru-RU"/>
              </w:rPr>
            </w:pP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 xml:space="preserve">Руководитель отдела безопасности </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Бурлаков Вячеслав Степанович</w:t>
            </w:r>
          </w:p>
        </w:tc>
      </w:tr>
      <w:tr w:rsidR="001D7F98" w:rsidRPr="00F1265A" w:rsidTr="007C315D">
        <w:trPr>
          <w:trHeight w:val="572"/>
        </w:trPr>
        <w:tc>
          <w:tcPr>
            <w:tcW w:w="2808" w:type="dxa"/>
            <w:vMerge/>
          </w:tcPr>
          <w:p w:rsidR="001D7F98" w:rsidRPr="00F1265A" w:rsidRDefault="001D7F98" w:rsidP="007C315D">
            <w:pPr>
              <w:tabs>
                <w:tab w:val="left" w:pos="1106"/>
                <w:tab w:val="left" w:pos="1197"/>
              </w:tabs>
              <w:suppressAutoHyphens w:val="0"/>
              <w:jc w:val="both"/>
              <w:rPr>
                <w:sz w:val="24"/>
                <w:szCs w:val="24"/>
                <w:lang w:eastAsia="ru-RU"/>
              </w:rPr>
            </w:pP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Начальник отдела ценообразования и сметных расчетов</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Павлова Екатерина Игоревна</w:t>
            </w:r>
          </w:p>
        </w:tc>
      </w:tr>
      <w:tr w:rsidR="001D7F98" w:rsidRPr="00F1265A" w:rsidTr="007C315D">
        <w:trPr>
          <w:trHeight w:val="486"/>
        </w:trPr>
        <w:tc>
          <w:tcPr>
            <w:tcW w:w="2808" w:type="dxa"/>
            <w:vMerge/>
          </w:tcPr>
          <w:p w:rsidR="001D7F98" w:rsidRPr="00F1265A" w:rsidRDefault="001D7F98" w:rsidP="007C315D">
            <w:pPr>
              <w:tabs>
                <w:tab w:val="left" w:pos="1106"/>
                <w:tab w:val="left" w:pos="1197"/>
              </w:tabs>
              <w:suppressAutoHyphens w:val="0"/>
              <w:jc w:val="both"/>
              <w:rPr>
                <w:sz w:val="24"/>
                <w:szCs w:val="24"/>
                <w:lang w:eastAsia="ru-RU"/>
              </w:rPr>
            </w:pP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Заместитель начальника юридического отдела</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Чеботарева Татьяна Александровна</w:t>
            </w:r>
          </w:p>
        </w:tc>
      </w:tr>
      <w:tr w:rsidR="001D7F98" w:rsidRPr="00F1265A" w:rsidTr="007C315D">
        <w:tc>
          <w:tcPr>
            <w:tcW w:w="2808" w:type="dxa"/>
          </w:tcPr>
          <w:p w:rsidR="001D7F98" w:rsidRPr="00F1265A" w:rsidRDefault="001D7F98" w:rsidP="007C315D">
            <w:pPr>
              <w:tabs>
                <w:tab w:val="left" w:pos="1106"/>
                <w:tab w:val="left" w:pos="1197"/>
              </w:tabs>
              <w:suppressAutoHyphens w:val="0"/>
              <w:jc w:val="both"/>
              <w:rPr>
                <w:sz w:val="24"/>
                <w:szCs w:val="24"/>
                <w:lang w:eastAsia="ru-RU"/>
              </w:rPr>
            </w:pPr>
            <w:r w:rsidRPr="00F1265A">
              <w:rPr>
                <w:sz w:val="22"/>
                <w:szCs w:val="22"/>
                <w:lang w:eastAsia="ru-RU"/>
              </w:rPr>
              <w:lastRenderedPageBreak/>
              <w:t>Секретарь Комиссии</w:t>
            </w:r>
          </w:p>
        </w:tc>
        <w:tc>
          <w:tcPr>
            <w:tcW w:w="3537"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Заместитель начальника отдела размещения заказов и комплектации</w:t>
            </w:r>
          </w:p>
        </w:tc>
        <w:tc>
          <w:tcPr>
            <w:tcW w:w="3261" w:type="dxa"/>
          </w:tcPr>
          <w:p w:rsidR="001D7F98" w:rsidRPr="00F1265A" w:rsidRDefault="001D7F98" w:rsidP="007C315D">
            <w:pPr>
              <w:tabs>
                <w:tab w:val="left" w:pos="1106"/>
                <w:tab w:val="left" w:pos="1197"/>
              </w:tabs>
              <w:suppressAutoHyphens w:val="0"/>
              <w:rPr>
                <w:rFonts w:eastAsia="Calibri"/>
                <w:sz w:val="24"/>
                <w:szCs w:val="24"/>
                <w:lang w:eastAsia="en-US"/>
              </w:rPr>
            </w:pPr>
            <w:r w:rsidRPr="00F1265A">
              <w:rPr>
                <w:rFonts w:eastAsia="Calibri"/>
                <w:sz w:val="22"/>
                <w:szCs w:val="22"/>
                <w:lang w:eastAsia="en-US"/>
              </w:rPr>
              <w:t>Пожидаев Вячеслав Валентинович</w:t>
            </w:r>
          </w:p>
        </w:tc>
      </w:tr>
    </w:tbl>
    <w:p w:rsidR="00DC65F8" w:rsidRPr="00F1265A" w:rsidRDefault="00DC65F8" w:rsidP="008279DF">
      <w:pPr>
        <w:pStyle w:val="aa"/>
        <w:widowControl w:val="0"/>
        <w:spacing w:after="0"/>
        <w:ind w:left="0" w:right="0" w:firstLine="709"/>
        <w:rPr>
          <w:color w:val="000000"/>
          <w:szCs w:val="24"/>
        </w:rPr>
      </w:pPr>
      <w:r w:rsidRPr="00F1265A">
        <w:rPr>
          <w:szCs w:val="24"/>
        </w:rPr>
        <w:t>На заседании комиссии</w:t>
      </w:r>
      <w:r w:rsidR="000D6BF8" w:rsidRPr="00F1265A">
        <w:rPr>
          <w:color w:val="000000"/>
          <w:szCs w:val="24"/>
        </w:rPr>
        <w:t xml:space="preserve"> присутствуют 10</w:t>
      </w:r>
      <w:r w:rsidRPr="00F1265A">
        <w:rPr>
          <w:color w:val="000000"/>
          <w:szCs w:val="24"/>
        </w:rPr>
        <w:t xml:space="preserve"> членов комиссии</w:t>
      </w:r>
      <w:r w:rsidRPr="00F1265A">
        <w:rPr>
          <w:szCs w:val="24"/>
        </w:rPr>
        <w:t xml:space="preserve">. </w:t>
      </w:r>
      <w:r w:rsidRPr="00F1265A">
        <w:rPr>
          <w:color w:val="000000"/>
          <w:szCs w:val="24"/>
        </w:rPr>
        <w:t>Кворум имеется, комиссия правомочна.</w:t>
      </w:r>
    </w:p>
    <w:p w:rsidR="002A3256" w:rsidRPr="00F1265A" w:rsidRDefault="00CA4AD4" w:rsidP="008279DF">
      <w:pPr>
        <w:widowControl w:val="0"/>
        <w:ind w:firstLine="709"/>
        <w:jc w:val="both"/>
        <w:rPr>
          <w:b/>
          <w:sz w:val="24"/>
          <w:szCs w:val="24"/>
        </w:rPr>
      </w:pPr>
      <w:r w:rsidRPr="00F1265A">
        <w:rPr>
          <w:b/>
          <w:sz w:val="24"/>
          <w:szCs w:val="24"/>
        </w:rPr>
        <w:t>5</w:t>
      </w:r>
      <w:r w:rsidR="002A3256" w:rsidRPr="00F1265A">
        <w:rPr>
          <w:b/>
          <w:sz w:val="24"/>
          <w:szCs w:val="24"/>
        </w:rPr>
        <w:t>. </w:t>
      </w:r>
      <w:r w:rsidR="002A3256" w:rsidRPr="00F1265A">
        <w:rPr>
          <w:b/>
          <w:bCs/>
          <w:sz w:val="24"/>
          <w:szCs w:val="24"/>
        </w:rPr>
        <w:t xml:space="preserve">Общее количество конвертов с заявками на участие в тендере - </w:t>
      </w:r>
      <w:r w:rsidR="001D7F98" w:rsidRPr="00F1265A">
        <w:rPr>
          <w:bCs/>
          <w:sz w:val="24"/>
          <w:szCs w:val="24"/>
        </w:rPr>
        <w:t>5</w:t>
      </w:r>
      <w:r w:rsidR="002A3256" w:rsidRPr="00F1265A">
        <w:rPr>
          <w:sz w:val="24"/>
          <w:szCs w:val="24"/>
        </w:rPr>
        <w:t xml:space="preserve"> (</w:t>
      </w:r>
      <w:r w:rsidR="001D7F98" w:rsidRPr="00F1265A">
        <w:rPr>
          <w:sz w:val="24"/>
          <w:szCs w:val="24"/>
        </w:rPr>
        <w:t>пять</w:t>
      </w:r>
      <w:r w:rsidR="002A3256" w:rsidRPr="00F1265A">
        <w:rPr>
          <w:sz w:val="24"/>
          <w:szCs w:val="24"/>
        </w:rPr>
        <w:t>). Сведения и документы в отношении каждой заявки на участие в тендере оглашены на процедуре вскрыт</w:t>
      </w:r>
      <w:r w:rsidR="0073630D" w:rsidRPr="00F1265A">
        <w:rPr>
          <w:sz w:val="24"/>
          <w:szCs w:val="24"/>
        </w:rPr>
        <w:t xml:space="preserve">ия и указаны в протоколе №1 от </w:t>
      </w:r>
      <w:r w:rsidR="00B402D4" w:rsidRPr="00F1265A">
        <w:rPr>
          <w:sz w:val="24"/>
          <w:szCs w:val="24"/>
        </w:rPr>
        <w:t>2</w:t>
      </w:r>
      <w:r w:rsidR="001D7F98" w:rsidRPr="00F1265A">
        <w:rPr>
          <w:sz w:val="24"/>
          <w:szCs w:val="24"/>
        </w:rPr>
        <w:t>1</w:t>
      </w:r>
      <w:r w:rsidR="002A3256" w:rsidRPr="00F1265A">
        <w:rPr>
          <w:sz w:val="24"/>
          <w:szCs w:val="24"/>
        </w:rPr>
        <w:t>.0</w:t>
      </w:r>
      <w:r w:rsidR="001D7F98" w:rsidRPr="00F1265A">
        <w:rPr>
          <w:sz w:val="24"/>
          <w:szCs w:val="24"/>
        </w:rPr>
        <w:t>6</w:t>
      </w:r>
      <w:r w:rsidR="002A3256" w:rsidRPr="00F1265A">
        <w:rPr>
          <w:sz w:val="24"/>
          <w:szCs w:val="24"/>
        </w:rPr>
        <w:t>.2012</w:t>
      </w:r>
      <w:r w:rsidR="00B402D4" w:rsidRPr="00F1265A">
        <w:rPr>
          <w:sz w:val="24"/>
          <w:szCs w:val="24"/>
        </w:rPr>
        <w:t>.</w:t>
      </w:r>
    </w:p>
    <w:p w:rsidR="002A3256" w:rsidRPr="00F1265A" w:rsidRDefault="00CA4AD4" w:rsidP="008279DF">
      <w:pPr>
        <w:widowControl w:val="0"/>
        <w:ind w:firstLine="709"/>
        <w:jc w:val="both"/>
        <w:rPr>
          <w:bCs/>
          <w:sz w:val="24"/>
          <w:szCs w:val="24"/>
        </w:rPr>
      </w:pPr>
      <w:r w:rsidRPr="00F1265A">
        <w:rPr>
          <w:b/>
          <w:bCs/>
          <w:sz w:val="24"/>
          <w:szCs w:val="24"/>
        </w:rPr>
        <w:t>6</w:t>
      </w:r>
      <w:r w:rsidR="002A3256" w:rsidRPr="00F1265A">
        <w:rPr>
          <w:b/>
          <w:bCs/>
          <w:sz w:val="24"/>
          <w:szCs w:val="24"/>
        </w:rPr>
        <w:t>. Комиссией рассмотрены</w:t>
      </w:r>
      <w:r w:rsidR="002A3256" w:rsidRPr="00F1265A">
        <w:rPr>
          <w:bCs/>
          <w:sz w:val="24"/>
          <w:szCs w:val="24"/>
        </w:rPr>
        <w:t xml:space="preserve"> все поданные заявки на участие в тендере на соответствие </w:t>
      </w:r>
      <w:r w:rsidR="000400EA" w:rsidRPr="00F1265A">
        <w:rPr>
          <w:bCs/>
          <w:sz w:val="24"/>
          <w:szCs w:val="24"/>
        </w:rPr>
        <w:t xml:space="preserve">заявки и участника закупки </w:t>
      </w:r>
      <w:r w:rsidR="002A3256" w:rsidRPr="00F1265A">
        <w:rPr>
          <w:bCs/>
          <w:sz w:val="24"/>
          <w:szCs w:val="24"/>
        </w:rPr>
        <w:t>требованиям, установленным тендерной документацией.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78"/>
        <w:gridCol w:w="4111"/>
      </w:tblGrid>
      <w:tr w:rsidR="00B402D4" w:rsidRPr="00F1265A" w:rsidTr="00F1265A">
        <w:trPr>
          <w:trHeight w:val="319"/>
          <w:tblHeader/>
        </w:trPr>
        <w:tc>
          <w:tcPr>
            <w:tcW w:w="817" w:type="dxa"/>
          </w:tcPr>
          <w:p w:rsidR="00B402D4" w:rsidRPr="00F1265A" w:rsidRDefault="00B402D4" w:rsidP="008279DF">
            <w:pPr>
              <w:pStyle w:val="Iauiue"/>
              <w:widowControl w:val="0"/>
              <w:jc w:val="center"/>
              <w:rPr>
                <w:bCs/>
                <w:color w:val="000000"/>
              </w:rPr>
            </w:pPr>
            <w:r w:rsidRPr="00F1265A">
              <w:rPr>
                <w:bCs/>
                <w:color w:val="000000"/>
              </w:rPr>
              <w:t>Рег</w:t>
            </w:r>
            <w:r w:rsidR="00A13229" w:rsidRPr="00F1265A">
              <w:rPr>
                <w:bCs/>
                <w:color w:val="000000"/>
              </w:rPr>
              <w:t xml:space="preserve">. </w:t>
            </w:r>
            <w:r w:rsidRPr="00F1265A">
              <w:rPr>
                <w:bCs/>
                <w:color w:val="000000"/>
              </w:rPr>
              <w:t>номер заявки</w:t>
            </w:r>
          </w:p>
        </w:tc>
        <w:tc>
          <w:tcPr>
            <w:tcW w:w="4678" w:type="dxa"/>
            <w:vAlign w:val="center"/>
          </w:tcPr>
          <w:p w:rsidR="00B402D4" w:rsidRPr="00F1265A" w:rsidRDefault="00B402D4" w:rsidP="008279DF">
            <w:pPr>
              <w:widowControl w:val="0"/>
              <w:jc w:val="center"/>
              <w:rPr>
                <w:bCs/>
              </w:rPr>
            </w:pPr>
            <w:r w:rsidRPr="00F1265A">
              <w:rPr>
                <w:bCs/>
              </w:rPr>
              <w:t>Сведения об участнике закупки, подавшем заявку на участие в тендере</w:t>
            </w:r>
          </w:p>
        </w:tc>
        <w:tc>
          <w:tcPr>
            <w:tcW w:w="4111" w:type="dxa"/>
            <w:vAlign w:val="center"/>
          </w:tcPr>
          <w:p w:rsidR="00B402D4" w:rsidRPr="00F1265A" w:rsidRDefault="00B402D4" w:rsidP="00F1265A">
            <w:pPr>
              <w:widowControl w:val="0"/>
              <w:jc w:val="center"/>
              <w:rPr>
                <w:bCs/>
              </w:rPr>
            </w:pPr>
            <w:r w:rsidRPr="00F1265A">
              <w:rPr>
                <w:bCs/>
              </w:rPr>
              <w:t>Результаты рассмотрения</w:t>
            </w:r>
          </w:p>
        </w:tc>
      </w:tr>
      <w:tr w:rsidR="001D7F98" w:rsidRPr="00F1265A" w:rsidTr="00F1265A">
        <w:trPr>
          <w:trHeight w:val="319"/>
        </w:trPr>
        <w:tc>
          <w:tcPr>
            <w:tcW w:w="817" w:type="dxa"/>
          </w:tcPr>
          <w:p w:rsidR="001D7F98" w:rsidRPr="00F1265A" w:rsidRDefault="001D7F98" w:rsidP="008279DF">
            <w:pPr>
              <w:widowControl w:val="0"/>
              <w:rPr>
                <w:sz w:val="24"/>
                <w:szCs w:val="24"/>
              </w:rPr>
            </w:pPr>
            <w:r w:rsidRPr="00F1265A">
              <w:rPr>
                <w:sz w:val="24"/>
                <w:szCs w:val="24"/>
              </w:rPr>
              <w:t>1</w:t>
            </w:r>
          </w:p>
        </w:tc>
        <w:tc>
          <w:tcPr>
            <w:tcW w:w="4678" w:type="dxa"/>
          </w:tcPr>
          <w:p w:rsidR="001D7F98" w:rsidRPr="00F1265A" w:rsidRDefault="001D7F98" w:rsidP="008279DF">
            <w:pPr>
              <w:widowControl w:val="0"/>
              <w:rPr>
                <w:bCs/>
                <w:sz w:val="24"/>
                <w:szCs w:val="24"/>
              </w:rPr>
            </w:pPr>
            <w:r w:rsidRPr="00F1265A">
              <w:rPr>
                <w:b/>
                <w:color w:val="000000"/>
                <w:sz w:val="24"/>
                <w:szCs w:val="24"/>
              </w:rPr>
              <w:t>Общество с ограниченной ответственностью «</w:t>
            </w:r>
            <w:proofErr w:type="spellStart"/>
            <w:r w:rsidRPr="00F1265A">
              <w:rPr>
                <w:b/>
                <w:color w:val="000000"/>
                <w:sz w:val="24"/>
                <w:szCs w:val="24"/>
              </w:rPr>
              <w:t>Альтерра</w:t>
            </w:r>
            <w:proofErr w:type="spellEnd"/>
            <w:r w:rsidRPr="00F1265A">
              <w:rPr>
                <w:b/>
                <w:color w:val="000000"/>
                <w:sz w:val="24"/>
                <w:szCs w:val="24"/>
              </w:rPr>
              <w:t>»</w:t>
            </w:r>
          </w:p>
          <w:p w:rsidR="00F1265A" w:rsidRDefault="001D7F98" w:rsidP="008279DF">
            <w:pPr>
              <w:widowControl w:val="0"/>
              <w:rPr>
                <w:bCs/>
                <w:sz w:val="24"/>
                <w:szCs w:val="24"/>
              </w:rPr>
            </w:pPr>
            <w:r w:rsidRPr="00F1265A">
              <w:rPr>
                <w:bCs/>
                <w:sz w:val="24"/>
                <w:szCs w:val="24"/>
              </w:rPr>
              <w:t xml:space="preserve">в лице генерального директора </w:t>
            </w:r>
          </w:p>
          <w:p w:rsidR="001D7F98" w:rsidRPr="00F1265A" w:rsidRDefault="001D7F98" w:rsidP="008279DF">
            <w:pPr>
              <w:widowControl w:val="0"/>
              <w:rPr>
                <w:bCs/>
                <w:sz w:val="24"/>
                <w:szCs w:val="24"/>
              </w:rPr>
            </w:pPr>
            <w:r w:rsidRPr="00F1265A">
              <w:rPr>
                <w:bCs/>
                <w:sz w:val="24"/>
                <w:szCs w:val="24"/>
              </w:rPr>
              <w:t>Бельченко Т.А.</w:t>
            </w:r>
          </w:p>
          <w:p w:rsidR="001D7F98" w:rsidRPr="00F1265A" w:rsidRDefault="001D7F98" w:rsidP="008279DF">
            <w:pPr>
              <w:widowControl w:val="0"/>
              <w:rPr>
                <w:bCs/>
                <w:sz w:val="24"/>
                <w:szCs w:val="24"/>
              </w:rPr>
            </w:pPr>
            <w:r w:rsidRPr="00F1265A">
              <w:rPr>
                <w:bCs/>
                <w:sz w:val="24"/>
                <w:szCs w:val="24"/>
              </w:rPr>
              <w:t>Юридический адрес:</w:t>
            </w:r>
          </w:p>
          <w:p w:rsidR="001D7F98" w:rsidRPr="00F1265A" w:rsidRDefault="001D7F98" w:rsidP="008279DF">
            <w:pPr>
              <w:widowControl w:val="0"/>
              <w:rPr>
                <w:bCs/>
                <w:sz w:val="24"/>
                <w:szCs w:val="24"/>
              </w:rPr>
            </w:pPr>
            <w:r w:rsidRPr="00F1265A">
              <w:rPr>
                <w:bCs/>
                <w:sz w:val="24"/>
                <w:szCs w:val="24"/>
              </w:rPr>
              <w:t xml:space="preserve">344082, г. Ростов-на Дону, ул. </w:t>
            </w:r>
            <w:proofErr w:type="gramStart"/>
            <w:r w:rsidRPr="00F1265A">
              <w:rPr>
                <w:bCs/>
                <w:sz w:val="24"/>
                <w:szCs w:val="24"/>
              </w:rPr>
              <w:t>Московская</w:t>
            </w:r>
            <w:proofErr w:type="gramEnd"/>
            <w:r w:rsidRPr="00F1265A">
              <w:rPr>
                <w:bCs/>
                <w:sz w:val="24"/>
                <w:szCs w:val="24"/>
              </w:rPr>
              <w:t>, 34</w:t>
            </w:r>
          </w:p>
          <w:p w:rsidR="001D7F98" w:rsidRPr="00F1265A" w:rsidRDefault="001D7F98" w:rsidP="008279DF">
            <w:pPr>
              <w:widowControl w:val="0"/>
              <w:rPr>
                <w:bCs/>
                <w:sz w:val="24"/>
                <w:szCs w:val="24"/>
              </w:rPr>
            </w:pPr>
            <w:r w:rsidRPr="00F1265A">
              <w:rPr>
                <w:bCs/>
                <w:sz w:val="24"/>
                <w:szCs w:val="24"/>
              </w:rPr>
              <w:t>Почтовый адрес:</w:t>
            </w:r>
          </w:p>
          <w:p w:rsidR="001D7F98" w:rsidRPr="00F1265A" w:rsidRDefault="001D7F98" w:rsidP="008279DF">
            <w:pPr>
              <w:widowControl w:val="0"/>
              <w:rPr>
                <w:bCs/>
                <w:sz w:val="24"/>
                <w:szCs w:val="24"/>
              </w:rPr>
            </w:pPr>
            <w:r w:rsidRPr="00F1265A">
              <w:rPr>
                <w:bCs/>
                <w:sz w:val="24"/>
                <w:szCs w:val="24"/>
              </w:rPr>
              <w:t xml:space="preserve">344019, г. Ростов-на Дону, ул. </w:t>
            </w:r>
            <w:proofErr w:type="gramStart"/>
            <w:r w:rsidRPr="00F1265A">
              <w:rPr>
                <w:bCs/>
                <w:sz w:val="24"/>
                <w:szCs w:val="24"/>
              </w:rPr>
              <w:t>Искусственная</w:t>
            </w:r>
            <w:proofErr w:type="gramEnd"/>
            <w:r w:rsidRPr="00F1265A">
              <w:rPr>
                <w:bCs/>
                <w:sz w:val="24"/>
                <w:szCs w:val="24"/>
              </w:rPr>
              <w:t>, 2а</w:t>
            </w:r>
          </w:p>
        </w:tc>
        <w:tc>
          <w:tcPr>
            <w:tcW w:w="4111" w:type="dxa"/>
          </w:tcPr>
          <w:p w:rsidR="001D7F98" w:rsidRPr="00F1265A" w:rsidRDefault="001D7F98" w:rsidP="00F1265A">
            <w:pPr>
              <w:widowControl w:val="0"/>
              <w:ind w:firstLine="567"/>
              <w:jc w:val="both"/>
              <w:rPr>
                <w:bCs/>
                <w:sz w:val="24"/>
                <w:szCs w:val="24"/>
              </w:rPr>
            </w:pPr>
            <w:r w:rsidRPr="00F1265A">
              <w:rPr>
                <w:sz w:val="24"/>
                <w:szCs w:val="24"/>
              </w:rPr>
              <w:t>1. Заявка на участие в тендере соответствует требованиям тендерной документации.</w:t>
            </w:r>
          </w:p>
          <w:p w:rsidR="001D7F98" w:rsidRPr="00F1265A" w:rsidRDefault="001D7F98" w:rsidP="00F1265A">
            <w:pPr>
              <w:widowControl w:val="0"/>
              <w:ind w:firstLine="567"/>
              <w:jc w:val="both"/>
              <w:rPr>
                <w:sz w:val="24"/>
                <w:szCs w:val="24"/>
              </w:rPr>
            </w:pPr>
            <w:r w:rsidRPr="00F1265A">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r w:rsidR="001D7F98" w:rsidRPr="00F1265A" w:rsidTr="00F1265A">
        <w:trPr>
          <w:trHeight w:val="319"/>
        </w:trPr>
        <w:tc>
          <w:tcPr>
            <w:tcW w:w="817" w:type="dxa"/>
          </w:tcPr>
          <w:p w:rsidR="001D7F98" w:rsidRPr="00F1265A" w:rsidRDefault="001D7F98" w:rsidP="008279DF">
            <w:pPr>
              <w:widowControl w:val="0"/>
              <w:rPr>
                <w:sz w:val="24"/>
                <w:szCs w:val="24"/>
              </w:rPr>
            </w:pPr>
            <w:r w:rsidRPr="00F1265A">
              <w:rPr>
                <w:sz w:val="24"/>
                <w:szCs w:val="24"/>
              </w:rPr>
              <w:t>2</w:t>
            </w:r>
          </w:p>
        </w:tc>
        <w:tc>
          <w:tcPr>
            <w:tcW w:w="4678" w:type="dxa"/>
          </w:tcPr>
          <w:p w:rsidR="001D7F98" w:rsidRPr="00F1265A" w:rsidRDefault="001D7F98" w:rsidP="007C315D">
            <w:pPr>
              <w:widowControl w:val="0"/>
              <w:rPr>
                <w:b/>
                <w:bCs/>
                <w:sz w:val="24"/>
                <w:szCs w:val="24"/>
              </w:rPr>
            </w:pPr>
            <w:r w:rsidRPr="00F1265A">
              <w:rPr>
                <w:b/>
                <w:bCs/>
                <w:sz w:val="24"/>
                <w:szCs w:val="24"/>
              </w:rPr>
              <w:t>Закрытое акционерное общество «Строительно-монтажное Управление №303»</w:t>
            </w:r>
          </w:p>
          <w:p w:rsidR="001D7F98" w:rsidRPr="00F1265A" w:rsidRDefault="001D7F98" w:rsidP="007C315D">
            <w:pPr>
              <w:widowControl w:val="0"/>
              <w:rPr>
                <w:bCs/>
                <w:sz w:val="24"/>
                <w:szCs w:val="24"/>
              </w:rPr>
            </w:pPr>
            <w:r w:rsidRPr="00F1265A">
              <w:rPr>
                <w:bCs/>
                <w:sz w:val="24"/>
                <w:szCs w:val="24"/>
              </w:rPr>
              <w:t xml:space="preserve">в лице генерального директора </w:t>
            </w:r>
          </w:p>
          <w:p w:rsidR="001D7F98" w:rsidRPr="00F1265A" w:rsidRDefault="001D7F98" w:rsidP="007C315D">
            <w:pPr>
              <w:widowControl w:val="0"/>
              <w:rPr>
                <w:bCs/>
                <w:sz w:val="24"/>
                <w:szCs w:val="24"/>
              </w:rPr>
            </w:pPr>
            <w:proofErr w:type="spellStart"/>
            <w:r w:rsidRPr="00F1265A">
              <w:rPr>
                <w:bCs/>
                <w:sz w:val="24"/>
                <w:szCs w:val="24"/>
              </w:rPr>
              <w:t>Мусихина</w:t>
            </w:r>
            <w:proofErr w:type="spellEnd"/>
            <w:r w:rsidRPr="00F1265A">
              <w:rPr>
                <w:bCs/>
                <w:sz w:val="24"/>
                <w:szCs w:val="24"/>
              </w:rPr>
              <w:t xml:space="preserve"> В.В.</w:t>
            </w:r>
          </w:p>
          <w:p w:rsidR="001D7F98" w:rsidRPr="00F1265A" w:rsidRDefault="001D7F98" w:rsidP="007C315D">
            <w:pPr>
              <w:widowControl w:val="0"/>
              <w:rPr>
                <w:bCs/>
                <w:sz w:val="24"/>
                <w:szCs w:val="24"/>
              </w:rPr>
            </w:pPr>
            <w:r w:rsidRPr="00F1265A">
              <w:rPr>
                <w:bCs/>
                <w:sz w:val="24"/>
                <w:szCs w:val="24"/>
              </w:rPr>
              <w:t>Юридический адрес:</w:t>
            </w:r>
          </w:p>
          <w:p w:rsidR="001D7F98" w:rsidRPr="00F1265A" w:rsidRDefault="001D7F98" w:rsidP="007C315D">
            <w:pPr>
              <w:widowControl w:val="0"/>
              <w:rPr>
                <w:bCs/>
                <w:sz w:val="24"/>
                <w:szCs w:val="24"/>
              </w:rPr>
            </w:pPr>
            <w:r w:rsidRPr="00F1265A">
              <w:rPr>
                <w:bCs/>
                <w:sz w:val="24"/>
                <w:szCs w:val="24"/>
              </w:rPr>
              <w:t xml:space="preserve">199226, г. Санкт-Петербург, </w:t>
            </w:r>
          </w:p>
          <w:p w:rsidR="001D7F98" w:rsidRPr="00F1265A" w:rsidRDefault="001D7F98" w:rsidP="007C315D">
            <w:pPr>
              <w:widowControl w:val="0"/>
              <w:rPr>
                <w:bCs/>
                <w:sz w:val="24"/>
                <w:szCs w:val="24"/>
              </w:rPr>
            </w:pPr>
            <w:r w:rsidRPr="00F1265A">
              <w:rPr>
                <w:bCs/>
                <w:sz w:val="24"/>
                <w:szCs w:val="24"/>
              </w:rPr>
              <w:t xml:space="preserve">ул. Нахимова, д.26 </w:t>
            </w:r>
            <w:proofErr w:type="gramStart"/>
            <w:r w:rsidRPr="00F1265A">
              <w:rPr>
                <w:bCs/>
                <w:sz w:val="24"/>
                <w:szCs w:val="24"/>
              </w:rPr>
              <w:t>лит</w:t>
            </w:r>
            <w:proofErr w:type="gramEnd"/>
            <w:r w:rsidRPr="00F1265A">
              <w:rPr>
                <w:bCs/>
                <w:sz w:val="24"/>
                <w:szCs w:val="24"/>
              </w:rPr>
              <w:t>. А, пом. 4Н</w:t>
            </w:r>
          </w:p>
          <w:p w:rsidR="001D7F98" w:rsidRPr="00F1265A" w:rsidRDefault="001D7F98" w:rsidP="007C315D">
            <w:pPr>
              <w:widowControl w:val="0"/>
              <w:rPr>
                <w:bCs/>
                <w:sz w:val="24"/>
                <w:szCs w:val="24"/>
              </w:rPr>
            </w:pPr>
            <w:r w:rsidRPr="00F1265A">
              <w:rPr>
                <w:bCs/>
                <w:sz w:val="24"/>
                <w:szCs w:val="24"/>
              </w:rPr>
              <w:t>Почтовый адрес:</w:t>
            </w:r>
          </w:p>
          <w:p w:rsidR="001D7F98" w:rsidRPr="00F1265A" w:rsidRDefault="001D7F98" w:rsidP="007C315D">
            <w:pPr>
              <w:widowControl w:val="0"/>
              <w:rPr>
                <w:bCs/>
                <w:sz w:val="24"/>
                <w:szCs w:val="24"/>
              </w:rPr>
            </w:pPr>
            <w:r w:rsidRPr="00F1265A">
              <w:rPr>
                <w:bCs/>
                <w:sz w:val="24"/>
                <w:szCs w:val="24"/>
              </w:rPr>
              <w:t xml:space="preserve">199226, г. Санкт-Петербург, </w:t>
            </w:r>
          </w:p>
          <w:p w:rsidR="001D7F98" w:rsidRPr="00F1265A" w:rsidRDefault="001D7F98" w:rsidP="007C315D">
            <w:pPr>
              <w:widowControl w:val="0"/>
              <w:rPr>
                <w:bCs/>
                <w:sz w:val="24"/>
                <w:szCs w:val="24"/>
              </w:rPr>
            </w:pPr>
            <w:r w:rsidRPr="00F1265A">
              <w:rPr>
                <w:bCs/>
                <w:sz w:val="24"/>
                <w:szCs w:val="24"/>
              </w:rPr>
              <w:t xml:space="preserve">ул. Нахимова, д.26 </w:t>
            </w:r>
            <w:proofErr w:type="gramStart"/>
            <w:r w:rsidRPr="00F1265A">
              <w:rPr>
                <w:bCs/>
                <w:sz w:val="24"/>
                <w:szCs w:val="24"/>
              </w:rPr>
              <w:t>лит</w:t>
            </w:r>
            <w:proofErr w:type="gramEnd"/>
            <w:r w:rsidRPr="00F1265A">
              <w:rPr>
                <w:bCs/>
                <w:sz w:val="24"/>
                <w:szCs w:val="24"/>
              </w:rPr>
              <w:t>. А, пом. 4Н</w:t>
            </w:r>
          </w:p>
        </w:tc>
        <w:tc>
          <w:tcPr>
            <w:tcW w:w="4111" w:type="dxa"/>
          </w:tcPr>
          <w:p w:rsidR="001D7F98" w:rsidRPr="00F1265A" w:rsidRDefault="001D7F98" w:rsidP="00F1265A">
            <w:pPr>
              <w:widowControl w:val="0"/>
              <w:ind w:firstLine="567"/>
              <w:jc w:val="both"/>
              <w:rPr>
                <w:bCs/>
                <w:sz w:val="24"/>
                <w:szCs w:val="24"/>
              </w:rPr>
            </w:pPr>
            <w:r w:rsidRPr="00F1265A">
              <w:rPr>
                <w:sz w:val="24"/>
                <w:szCs w:val="24"/>
              </w:rPr>
              <w:t>1. Заявка на участие в тендере соответствует требованиям тендерной документации.</w:t>
            </w:r>
          </w:p>
          <w:p w:rsidR="001D7F98" w:rsidRPr="00F1265A" w:rsidRDefault="001D7F98" w:rsidP="00F1265A">
            <w:pPr>
              <w:widowControl w:val="0"/>
              <w:ind w:firstLine="567"/>
              <w:jc w:val="both"/>
              <w:rPr>
                <w:sz w:val="24"/>
                <w:szCs w:val="24"/>
              </w:rPr>
            </w:pPr>
            <w:r w:rsidRPr="00F1265A">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r w:rsidR="001D7F98" w:rsidRPr="00F1265A" w:rsidTr="00F1265A">
        <w:trPr>
          <w:trHeight w:val="319"/>
        </w:trPr>
        <w:tc>
          <w:tcPr>
            <w:tcW w:w="817" w:type="dxa"/>
          </w:tcPr>
          <w:p w:rsidR="001D7F98" w:rsidRPr="00F1265A" w:rsidRDefault="00623000" w:rsidP="008279DF">
            <w:pPr>
              <w:widowControl w:val="0"/>
              <w:rPr>
                <w:sz w:val="24"/>
                <w:szCs w:val="24"/>
              </w:rPr>
            </w:pPr>
            <w:r w:rsidRPr="00F1265A">
              <w:rPr>
                <w:sz w:val="24"/>
                <w:szCs w:val="24"/>
              </w:rPr>
              <w:t>3</w:t>
            </w:r>
          </w:p>
        </w:tc>
        <w:tc>
          <w:tcPr>
            <w:tcW w:w="4678" w:type="dxa"/>
          </w:tcPr>
          <w:p w:rsidR="001D7F98" w:rsidRPr="00F1265A" w:rsidRDefault="001D7F98" w:rsidP="008279DF">
            <w:pPr>
              <w:widowControl w:val="0"/>
              <w:rPr>
                <w:b/>
                <w:bCs/>
                <w:sz w:val="24"/>
                <w:szCs w:val="24"/>
              </w:rPr>
            </w:pPr>
            <w:r w:rsidRPr="00F1265A">
              <w:rPr>
                <w:b/>
                <w:bCs/>
                <w:sz w:val="24"/>
                <w:szCs w:val="24"/>
              </w:rPr>
              <w:t xml:space="preserve">Общество с ограниченной ответственностью «Балтия </w:t>
            </w:r>
            <w:proofErr w:type="spellStart"/>
            <w:r w:rsidRPr="00F1265A">
              <w:rPr>
                <w:b/>
                <w:bCs/>
                <w:sz w:val="24"/>
                <w:szCs w:val="24"/>
              </w:rPr>
              <w:t>Инженеринг</w:t>
            </w:r>
            <w:proofErr w:type="spellEnd"/>
            <w:r w:rsidRPr="00F1265A">
              <w:rPr>
                <w:b/>
                <w:bCs/>
                <w:sz w:val="24"/>
                <w:szCs w:val="24"/>
              </w:rPr>
              <w:t>»</w:t>
            </w:r>
          </w:p>
          <w:p w:rsidR="00F1265A" w:rsidRDefault="001D7F98" w:rsidP="008279DF">
            <w:pPr>
              <w:widowControl w:val="0"/>
              <w:rPr>
                <w:bCs/>
                <w:sz w:val="24"/>
                <w:szCs w:val="24"/>
              </w:rPr>
            </w:pPr>
            <w:r w:rsidRPr="00F1265A">
              <w:rPr>
                <w:bCs/>
                <w:sz w:val="24"/>
                <w:szCs w:val="24"/>
              </w:rPr>
              <w:t xml:space="preserve">в лице генерального директора </w:t>
            </w:r>
          </w:p>
          <w:p w:rsidR="001D7F98" w:rsidRPr="00F1265A" w:rsidRDefault="001D7F98" w:rsidP="008279DF">
            <w:pPr>
              <w:widowControl w:val="0"/>
              <w:rPr>
                <w:bCs/>
                <w:sz w:val="24"/>
                <w:szCs w:val="24"/>
              </w:rPr>
            </w:pPr>
            <w:proofErr w:type="spellStart"/>
            <w:r w:rsidRPr="00F1265A">
              <w:rPr>
                <w:bCs/>
                <w:sz w:val="24"/>
                <w:szCs w:val="24"/>
              </w:rPr>
              <w:t>Кадкина</w:t>
            </w:r>
            <w:proofErr w:type="spellEnd"/>
            <w:r w:rsidRPr="00F1265A">
              <w:rPr>
                <w:bCs/>
                <w:sz w:val="24"/>
                <w:szCs w:val="24"/>
              </w:rPr>
              <w:t xml:space="preserve"> О.В.</w:t>
            </w:r>
          </w:p>
          <w:p w:rsidR="001D7F98" w:rsidRPr="00F1265A" w:rsidRDefault="001D7F98" w:rsidP="008279DF">
            <w:pPr>
              <w:widowControl w:val="0"/>
              <w:rPr>
                <w:bCs/>
                <w:sz w:val="24"/>
                <w:szCs w:val="24"/>
              </w:rPr>
            </w:pPr>
            <w:r w:rsidRPr="00F1265A">
              <w:rPr>
                <w:bCs/>
                <w:sz w:val="24"/>
                <w:szCs w:val="24"/>
              </w:rPr>
              <w:t>Юридический адрес:</w:t>
            </w:r>
          </w:p>
          <w:p w:rsidR="001D7F98" w:rsidRPr="00F1265A" w:rsidRDefault="001D7F98" w:rsidP="008279DF">
            <w:pPr>
              <w:widowControl w:val="0"/>
              <w:rPr>
                <w:color w:val="000000"/>
                <w:sz w:val="24"/>
                <w:szCs w:val="24"/>
              </w:rPr>
            </w:pPr>
            <w:r w:rsidRPr="00F1265A">
              <w:rPr>
                <w:color w:val="000000"/>
                <w:sz w:val="24"/>
                <w:szCs w:val="24"/>
              </w:rPr>
              <w:t>236010, г. Калининград, пер. Парковый, д. 7, строение 3, 25</w:t>
            </w:r>
          </w:p>
          <w:p w:rsidR="001D7F98" w:rsidRPr="00F1265A" w:rsidRDefault="001D7F98" w:rsidP="008279DF">
            <w:pPr>
              <w:widowControl w:val="0"/>
              <w:rPr>
                <w:bCs/>
                <w:sz w:val="24"/>
                <w:szCs w:val="24"/>
              </w:rPr>
            </w:pPr>
            <w:r w:rsidRPr="00F1265A">
              <w:rPr>
                <w:bCs/>
                <w:sz w:val="24"/>
                <w:szCs w:val="24"/>
              </w:rPr>
              <w:t>Почтовый адрес:</w:t>
            </w:r>
          </w:p>
          <w:p w:rsidR="001D7F98" w:rsidRPr="00F1265A" w:rsidRDefault="001D7F98" w:rsidP="008279DF">
            <w:pPr>
              <w:widowControl w:val="0"/>
              <w:rPr>
                <w:bCs/>
                <w:sz w:val="24"/>
                <w:szCs w:val="24"/>
              </w:rPr>
            </w:pPr>
            <w:r w:rsidRPr="00F1265A">
              <w:rPr>
                <w:color w:val="000000"/>
                <w:sz w:val="24"/>
                <w:szCs w:val="24"/>
              </w:rPr>
              <w:t>236010, г. Калининград, пер. Парковый, д. 7, строение 3, 25</w:t>
            </w:r>
          </w:p>
        </w:tc>
        <w:tc>
          <w:tcPr>
            <w:tcW w:w="4111" w:type="dxa"/>
          </w:tcPr>
          <w:p w:rsidR="001D7F98" w:rsidRPr="00F1265A" w:rsidRDefault="001D7F98" w:rsidP="00F1265A">
            <w:pPr>
              <w:widowControl w:val="0"/>
              <w:ind w:firstLine="567"/>
              <w:jc w:val="both"/>
              <w:rPr>
                <w:bCs/>
                <w:sz w:val="24"/>
                <w:szCs w:val="24"/>
              </w:rPr>
            </w:pPr>
            <w:r w:rsidRPr="00F1265A">
              <w:rPr>
                <w:sz w:val="24"/>
                <w:szCs w:val="24"/>
              </w:rPr>
              <w:t>1. Заявка на участие в тендере соответствует требованиям тендерной документации.</w:t>
            </w:r>
          </w:p>
          <w:p w:rsidR="001D7F98" w:rsidRPr="00F1265A" w:rsidRDefault="001D7F98" w:rsidP="00F1265A">
            <w:pPr>
              <w:widowControl w:val="0"/>
              <w:ind w:firstLine="567"/>
              <w:jc w:val="both"/>
              <w:rPr>
                <w:sz w:val="24"/>
                <w:szCs w:val="24"/>
              </w:rPr>
            </w:pPr>
            <w:r w:rsidRPr="00F1265A">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r w:rsidR="00623000" w:rsidRPr="00F1265A" w:rsidTr="00F1265A">
        <w:trPr>
          <w:trHeight w:val="708"/>
        </w:trPr>
        <w:tc>
          <w:tcPr>
            <w:tcW w:w="817" w:type="dxa"/>
          </w:tcPr>
          <w:p w:rsidR="00623000" w:rsidRPr="00F1265A" w:rsidRDefault="00623000" w:rsidP="008279DF">
            <w:pPr>
              <w:widowControl w:val="0"/>
              <w:rPr>
                <w:sz w:val="24"/>
                <w:szCs w:val="24"/>
              </w:rPr>
            </w:pPr>
            <w:r w:rsidRPr="00F1265A">
              <w:rPr>
                <w:sz w:val="24"/>
                <w:szCs w:val="24"/>
              </w:rPr>
              <w:t>4</w:t>
            </w:r>
          </w:p>
        </w:tc>
        <w:tc>
          <w:tcPr>
            <w:tcW w:w="4678" w:type="dxa"/>
          </w:tcPr>
          <w:p w:rsidR="00623000" w:rsidRPr="00F1265A" w:rsidRDefault="00623000" w:rsidP="001D7F98">
            <w:pPr>
              <w:tabs>
                <w:tab w:val="left" w:pos="15593"/>
                <w:tab w:val="left" w:pos="15876"/>
              </w:tabs>
              <w:autoSpaceDE w:val="0"/>
              <w:snapToGrid w:val="0"/>
              <w:rPr>
                <w:rFonts w:eastAsia="Arial"/>
                <w:b/>
                <w:color w:val="000000"/>
                <w:sz w:val="24"/>
                <w:szCs w:val="24"/>
              </w:rPr>
            </w:pPr>
            <w:r w:rsidRPr="00F1265A">
              <w:rPr>
                <w:rFonts w:eastAsia="Arial"/>
                <w:b/>
                <w:color w:val="000000"/>
                <w:sz w:val="24"/>
                <w:szCs w:val="24"/>
              </w:rPr>
              <w:t>Открытое акционерное общество</w:t>
            </w:r>
          </w:p>
          <w:p w:rsidR="00623000" w:rsidRPr="00F1265A" w:rsidRDefault="00623000" w:rsidP="001D7F98">
            <w:pPr>
              <w:widowControl w:val="0"/>
              <w:rPr>
                <w:rFonts w:eastAsia="Arial"/>
                <w:b/>
                <w:color w:val="000000"/>
                <w:sz w:val="24"/>
                <w:szCs w:val="24"/>
              </w:rPr>
            </w:pPr>
            <w:r w:rsidRPr="00F1265A">
              <w:rPr>
                <w:rFonts w:eastAsia="Arial"/>
                <w:b/>
                <w:color w:val="000000"/>
                <w:sz w:val="24"/>
                <w:szCs w:val="24"/>
              </w:rPr>
              <w:t>«</w:t>
            </w:r>
            <w:proofErr w:type="spellStart"/>
            <w:r w:rsidRPr="00F1265A">
              <w:rPr>
                <w:rFonts w:eastAsia="Arial"/>
                <w:b/>
                <w:color w:val="000000"/>
                <w:sz w:val="24"/>
                <w:szCs w:val="24"/>
              </w:rPr>
              <w:t>Мосинжстрой</w:t>
            </w:r>
            <w:proofErr w:type="spellEnd"/>
            <w:r w:rsidRPr="00F1265A">
              <w:rPr>
                <w:rFonts w:eastAsia="Arial"/>
                <w:b/>
                <w:color w:val="000000"/>
                <w:sz w:val="24"/>
                <w:szCs w:val="24"/>
              </w:rPr>
              <w:t>»</w:t>
            </w:r>
          </w:p>
          <w:p w:rsidR="00F1265A" w:rsidRDefault="00623000" w:rsidP="001D7F98">
            <w:pPr>
              <w:widowControl w:val="0"/>
              <w:rPr>
                <w:bCs/>
                <w:sz w:val="24"/>
                <w:szCs w:val="24"/>
              </w:rPr>
            </w:pPr>
            <w:r w:rsidRPr="00F1265A">
              <w:rPr>
                <w:bCs/>
                <w:sz w:val="24"/>
                <w:szCs w:val="24"/>
              </w:rPr>
              <w:t>в лице генерального директора</w:t>
            </w:r>
          </w:p>
          <w:p w:rsidR="00623000" w:rsidRPr="00F1265A" w:rsidRDefault="00623000" w:rsidP="001D7F98">
            <w:pPr>
              <w:widowControl w:val="0"/>
              <w:rPr>
                <w:bCs/>
                <w:sz w:val="24"/>
                <w:szCs w:val="24"/>
              </w:rPr>
            </w:pPr>
            <w:proofErr w:type="spellStart"/>
            <w:r w:rsidRPr="00F1265A">
              <w:rPr>
                <w:bCs/>
                <w:sz w:val="24"/>
                <w:szCs w:val="24"/>
              </w:rPr>
              <w:t>Вайсмана</w:t>
            </w:r>
            <w:proofErr w:type="spellEnd"/>
            <w:r w:rsidRPr="00F1265A">
              <w:rPr>
                <w:bCs/>
                <w:sz w:val="24"/>
                <w:szCs w:val="24"/>
              </w:rPr>
              <w:t xml:space="preserve"> Г.С.</w:t>
            </w:r>
          </w:p>
          <w:p w:rsidR="00623000" w:rsidRPr="00F1265A" w:rsidRDefault="00623000" w:rsidP="001D7F98">
            <w:pPr>
              <w:widowControl w:val="0"/>
              <w:rPr>
                <w:bCs/>
                <w:sz w:val="24"/>
                <w:szCs w:val="24"/>
              </w:rPr>
            </w:pPr>
            <w:r w:rsidRPr="00F1265A">
              <w:rPr>
                <w:bCs/>
                <w:sz w:val="24"/>
                <w:szCs w:val="24"/>
              </w:rPr>
              <w:t>Юридический адрес:</w:t>
            </w:r>
          </w:p>
          <w:p w:rsidR="00623000" w:rsidRPr="00F1265A" w:rsidRDefault="00623000" w:rsidP="001D7F98">
            <w:pPr>
              <w:widowControl w:val="0"/>
              <w:rPr>
                <w:bCs/>
                <w:sz w:val="24"/>
                <w:szCs w:val="24"/>
              </w:rPr>
            </w:pPr>
            <w:r w:rsidRPr="00F1265A">
              <w:rPr>
                <w:bCs/>
                <w:sz w:val="24"/>
                <w:szCs w:val="24"/>
              </w:rPr>
              <w:t xml:space="preserve">123104, г. Москва, ул. Малая Бронная, 15Б </w:t>
            </w:r>
          </w:p>
          <w:p w:rsidR="00623000" w:rsidRPr="00F1265A" w:rsidRDefault="00623000" w:rsidP="001D7F98">
            <w:pPr>
              <w:widowControl w:val="0"/>
              <w:rPr>
                <w:bCs/>
                <w:sz w:val="24"/>
                <w:szCs w:val="24"/>
              </w:rPr>
            </w:pPr>
            <w:r w:rsidRPr="00F1265A">
              <w:rPr>
                <w:bCs/>
                <w:sz w:val="24"/>
                <w:szCs w:val="24"/>
              </w:rPr>
              <w:t>Почтовый адрес:</w:t>
            </w:r>
          </w:p>
          <w:p w:rsidR="00623000" w:rsidRPr="00F1265A" w:rsidRDefault="00623000" w:rsidP="001D7F98">
            <w:pPr>
              <w:widowControl w:val="0"/>
              <w:rPr>
                <w:bCs/>
                <w:sz w:val="24"/>
                <w:szCs w:val="24"/>
              </w:rPr>
            </w:pPr>
            <w:r w:rsidRPr="00F1265A">
              <w:rPr>
                <w:bCs/>
                <w:sz w:val="24"/>
                <w:szCs w:val="24"/>
              </w:rPr>
              <w:lastRenderedPageBreak/>
              <w:t>123104, г. Москва, ул. Малая Бронная, 15Б</w:t>
            </w:r>
          </w:p>
        </w:tc>
        <w:tc>
          <w:tcPr>
            <w:tcW w:w="4111" w:type="dxa"/>
          </w:tcPr>
          <w:p w:rsidR="00623000" w:rsidRPr="00F1265A" w:rsidRDefault="00623000" w:rsidP="00F1265A">
            <w:pPr>
              <w:widowControl w:val="0"/>
              <w:ind w:firstLine="567"/>
              <w:jc w:val="both"/>
              <w:rPr>
                <w:bCs/>
                <w:sz w:val="24"/>
                <w:szCs w:val="24"/>
              </w:rPr>
            </w:pPr>
            <w:r w:rsidRPr="00F1265A">
              <w:rPr>
                <w:sz w:val="24"/>
                <w:szCs w:val="24"/>
              </w:rPr>
              <w:lastRenderedPageBreak/>
              <w:t>1. Заявка на участие в тендере соответствует требованиям тендерной документации.</w:t>
            </w:r>
          </w:p>
          <w:p w:rsidR="00623000" w:rsidRPr="00F1265A" w:rsidRDefault="00623000" w:rsidP="00F1265A">
            <w:pPr>
              <w:widowControl w:val="0"/>
              <w:ind w:firstLine="567"/>
              <w:jc w:val="both"/>
              <w:rPr>
                <w:sz w:val="24"/>
                <w:szCs w:val="24"/>
              </w:rPr>
            </w:pPr>
            <w:r w:rsidRPr="00F1265A">
              <w:rPr>
                <w:bCs/>
                <w:sz w:val="24"/>
                <w:szCs w:val="24"/>
              </w:rPr>
              <w:t xml:space="preserve">2. Участник закупки соответствует требованиям законодательства, тендерной документации, в том числе не </w:t>
            </w:r>
            <w:r w:rsidRPr="00F1265A">
              <w:rPr>
                <w:bCs/>
                <w:sz w:val="24"/>
                <w:szCs w:val="24"/>
              </w:rPr>
              <w:lastRenderedPageBreak/>
              <w:t>числится в реестре недобросовестных поставщиков.</w:t>
            </w:r>
          </w:p>
        </w:tc>
      </w:tr>
      <w:tr w:rsidR="00F1265A" w:rsidRPr="00F1265A" w:rsidTr="00F1265A">
        <w:trPr>
          <w:trHeight w:val="1662"/>
        </w:trPr>
        <w:tc>
          <w:tcPr>
            <w:tcW w:w="817" w:type="dxa"/>
          </w:tcPr>
          <w:p w:rsidR="00623000" w:rsidRPr="00F1265A" w:rsidRDefault="00623000" w:rsidP="007C315D">
            <w:pPr>
              <w:widowControl w:val="0"/>
              <w:rPr>
                <w:sz w:val="24"/>
                <w:szCs w:val="24"/>
              </w:rPr>
            </w:pPr>
            <w:r w:rsidRPr="00F1265A">
              <w:rPr>
                <w:sz w:val="24"/>
                <w:szCs w:val="24"/>
              </w:rPr>
              <w:lastRenderedPageBreak/>
              <w:t>5</w:t>
            </w:r>
          </w:p>
        </w:tc>
        <w:tc>
          <w:tcPr>
            <w:tcW w:w="4678" w:type="dxa"/>
          </w:tcPr>
          <w:p w:rsidR="00623000" w:rsidRPr="00F1265A" w:rsidRDefault="00623000" w:rsidP="007C315D">
            <w:pPr>
              <w:widowControl w:val="0"/>
              <w:rPr>
                <w:b/>
                <w:color w:val="000000"/>
                <w:sz w:val="24"/>
                <w:szCs w:val="24"/>
              </w:rPr>
            </w:pPr>
            <w:r w:rsidRPr="00F1265A">
              <w:rPr>
                <w:b/>
                <w:color w:val="000000"/>
                <w:sz w:val="24"/>
                <w:szCs w:val="24"/>
              </w:rPr>
              <w:t>Общество с ограниченной ответственностью «Ш.А.Р.М.»</w:t>
            </w:r>
          </w:p>
          <w:p w:rsidR="00F1265A" w:rsidRDefault="00623000" w:rsidP="007C315D">
            <w:pPr>
              <w:widowControl w:val="0"/>
              <w:rPr>
                <w:bCs/>
                <w:sz w:val="24"/>
                <w:szCs w:val="24"/>
              </w:rPr>
            </w:pPr>
            <w:r w:rsidRPr="00F1265A">
              <w:rPr>
                <w:bCs/>
                <w:sz w:val="24"/>
                <w:szCs w:val="24"/>
              </w:rPr>
              <w:t xml:space="preserve">в лице генерального директора </w:t>
            </w:r>
          </w:p>
          <w:p w:rsidR="00623000" w:rsidRPr="00F1265A" w:rsidRDefault="00623000" w:rsidP="007C315D">
            <w:pPr>
              <w:widowControl w:val="0"/>
              <w:rPr>
                <w:b/>
                <w:color w:val="000000"/>
                <w:sz w:val="24"/>
                <w:szCs w:val="24"/>
              </w:rPr>
            </w:pPr>
            <w:proofErr w:type="spellStart"/>
            <w:r w:rsidRPr="00F1265A">
              <w:rPr>
                <w:bCs/>
                <w:sz w:val="24"/>
                <w:szCs w:val="24"/>
              </w:rPr>
              <w:t>Болтачева</w:t>
            </w:r>
            <w:proofErr w:type="spellEnd"/>
            <w:r w:rsidRPr="00F1265A">
              <w:rPr>
                <w:bCs/>
                <w:sz w:val="24"/>
                <w:szCs w:val="24"/>
              </w:rPr>
              <w:t xml:space="preserve"> Я.В.</w:t>
            </w:r>
          </w:p>
          <w:p w:rsidR="00623000" w:rsidRPr="00F1265A" w:rsidRDefault="00623000" w:rsidP="007C315D">
            <w:pPr>
              <w:widowControl w:val="0"/>
              <w:rPr>
                <w:bCs/>
                <w:sz w:val="24"/>
                <w:szCs w:val="24"/>
              </w:rPr>
            </w:pPr>
            <w:r w:rsidRPr="00F1265A">
              <w:rPr>
                <w:bCs/>
                <w:sz w:val="24"/>
                <w:szCs w:val="24"/>
              </w:rPr>
              <w:t>Юридический адрес:</w:t>
            </w:r>
          </w:p>
          <w:p w:rsidR="00623000" w:rsidRPr="00F1265A" w:rsidRDefault="00623000" w:rsidP="007C315D">
            <w:pPr>
              <w:widowControl w:val="0"/>
              <w:rPr>
                <w:bCs/>
                <w:sz w:val="24"/>
                <w:szCs w:val="24"/>
              </w:rPr>
            </w:pPr>
            <w:r w:rsidRPr="00F1265A">
              <w:rPr>
                <w:bCs/>
                <w:sz w:val="24"/>
                <w:szCs w:val="24"/>
              </w:rPr>
              <w:t>354340, г. Сочи, ул. Гастелло, 28</w:t>
            </w:r>
          </w:p>
          <w:p w:rsidR="00623000" w:rsidRPr="00F1265A" w:rsidRDefault="00623000" w:rsidP="007C315D">
            <w:pPr>
              <w:widowControl w:val="0"/>
              <w:rPr>
                <w:bCs/>
                <w:sz w:val="24"/>
                <w:szCs w:val="24"/>
              </w:rPr>
            </w:pPr>
            <w:r w:rsidRPr="00F1265A">
              <w:rPr>
                <w:bCs/>
                <w:sz w:val="24"/>
                <w:szCs w:val="24"/>
              </w:rPr>
              <w:t>Почтовый адрес:</w:t>
            </w:r>
          </w:p>
          <w:p w:rsidR="00623000" w:rsidRPr="00F1265A" w:rsidRDefault="00623000" w:rsidP="007C315D">
            <w:pPr>
              <w:widowControl w:val="0"/>
              <w:rPr>
                <w:bCs/>
                <w:sz w:val="24"/>
                <w:szCs w:val="24"/>
              </w:rPr>
            </w:pPr>
            <w:r w:rsidRPr="00F1265A">
              <w:rPr>
                <w:bCs/>
                <w:sz w:val="24"/>
                <w:szCs w:val="24"/>
              </w:rPr>
              <w:t xml:space="preserve">354057, г. Сочи, ул. </w:t>
            </w:r>
            <w:proofErr w:type="spellStart"/>
            <w:r w:rsidRPr="00F1265A">
              <w:rPr>
                <w:bCs/>
                <w:sz w:val="24"/>
                <w:szCs w:val="24"/>
              </w:rPr>
              <w:t>Дагомысская</w:t>
            </w:r>
            <w:proofErr w:type="spellEnd"/>
            <w:r w:rsidRPr="00F1265A">
              <w:rPr>
                <w:bCs/>
                <w:sz w:val="24"/>
                <w:szCs w:val="24"/>
              </w:rPr>
              <w:t>, 42а</w:t>
            </w:r>
          </w:p>
        </w:tc>
        <w:tc>
          <w:tcPr>
            <w:tcW w:w="4111" w:type="dxa"/>
          </w:tcPr>
          <w:p w:rsidR="00623000" w:rsidRPr="00F1265A" w:rsidRDefault="00623000" w:rsidP="00F1265A">
            <w:pPr>
              <w:widowControl w:val="0"/>
              <w:ind w:firstLine="567"/>
              <w:jc w:val="both"/>
              <w:rPr>
                <w:bCs/>
                <w:sz w:val="24"/>
                <w:szCs w:val="24"/>
              </w:rPr>
            </w:pPr>
            <w:r w:rsidRPr="00F1265A">
              <w:rPr>
                <w:sz w:val="24"/>
                <w:szCs w:val="24"/>
              </w:rPr>
              <w:t>1. Заявка на участие в тендере соответствует требованиям тендерной документации.</w:t>
            </w:r>
          </w:p>
          <w:p w:rsidR="00623000" w:rsidRPr="00F1265A" w:rsidRDefault="00623000" w:rsidP="00F1265A">
            <w:pPr>
              <w:widowControl w:val="0"/>
              <w:ind w:firstLine="567"/>
              <w:jc w:val="both"/>
              <w:rPr>
                <w:sz w:val="24"/>
                <w:szCs w:val="24"/>
              </w:rPr>
            </w:pPr>
            <w:r w:rsidRPr="00F1265A">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bl>
    <w:p w:rsidR="00AD1392" w:rsidRPr="00F1265A" w:rsidRDefault="00CA4AD4" w:rsidP="008279DF">
      <w:pPr>
        <w:widowControl w:val="0"/>
        <w:ind w:firstLine="720"/>
        <w:jc w:val="both"/>
        <w:rPr>
          <w:sz w:val="24"/>
          <w:szCs w:val="24"/>
        </w:rPr>
      </w:pPr>
      <w:r w:rsidRPr="00F1265A">
        <w:rPr>
          <w:b/>
          <w:bCs/>
          <w:sz w:val="24"/>
          <w:szCs w:val="24"/>
        </w:rPr>
        <w:t>7</w:t>
      </w:r>
      <w:r w:rsidR="000400EA" w:rsidRPr="00F1265A">
        <w:rPr>
          <w:b/>
          <w:bCs/>
          <w:sz w:val="24"/>
          <w:szCs w:val="24"/>
        </w:rPr>
        <w:t>. По итогам рассмотрения заявок</w:t>
      </w:r>
      <w:r w:rsidR="000400EA" w:rsidRPr="00F1265A">
        <w:rPr>
          <w:bCs/>
          <w:sz w:val="24"/>
          <w:szCs w:val="24"/>
        </w:rPr>
        <w:t xml:space="preserve"> на участие в </w:t>
      </w:r>
      <w:r w:rsidR="00AD1392" w:rsidRPr="00F1265A">
        <w:rPr>
          <w:bCs/>
          <w:sz w:val="24"/>
          <w:szCs w:val="24"/>
        </w:rPr>
        <w:t xml:space="preserve">тендере, </w:t>
      </w:r>
      <w:r w:rsidR="00AD1392" w:rsidRPr="00F1265A">
        <w:rPr>
          <w:sz w:val="24"/>
          <w:szCs w:val="24"/>
        </w:rPr>
        <w:t>руководствуясь Положением о закупке товаров</w:t>
      </w:r>
      <w:r w:rsidR="00AD1392" w:rsidRPr="00F1265A">
        <w:rPr>
          <w:bCs/>
          <w:sz w:val="24"/>
          <w:szCs w:val="24"/>
        </w:rPr>
        <w:t xml:space="preserve">, </w:t>
      </w:r>
      <w:r w:rsidR="00AD1392" w:rsidRPr="00F1265A">
        <w:rPr>
          <w:sz w:val="24"/>
          <w:szCs w:val="24"/>
        </w:rPr>
        <w:t>работ</w:t>
      </w:r>
      <w:r w:rsidR="00AD1392" w:rsidRPr="00F1265A">
        <w:rPr>
          <w:bCs/>
          <w:sz w:val="24"/>
          <w:szCs w:val="24"/>
        </w:rPr>
        <w:t xml:space="preserve">, </w:t>
      </w:r>
      <w:r w:rsidR="00AD1392" w:rsidRPr="00F1265A">
        <w:rPr>
          <w:sz w:val="24"/>
          <w:szCs w:val="24"/>
        </w:rPr>
        <w:t>услуг открытым акционерным обществом «Центр передачи технологий строительного комплекса Краснодарского края «Омега» (ОАО «Центр «Омега») от 11.03.2012 г. и в соответствии с требованиями и условиями, установленными  тендерной документацией, комиссией путем голосования приняты следующие решения:</w:t>
      </w:r>
    </w:p>
    <w:p w:rsidR="00BA59CA" w:rsidRPr="00F1265A" w:rsidRDefault="00CA4AD4" w:rsidP="008279DF">
      <w:pPr>
        <w:widowControl w:val="0"/>
        <w:ind w:firstLine="720"/>
        <w:jc w:val="both"/>
        <w:rPr>
          <w:sz w:val="24"/>
          <w:szCs w:val="24"/>
        </w:rPr>
      </w:pPr>
      <w:r w:rsidRPr="00F1265A">
        <w:rPr>
          <w:b/>
          <w:sz w:val="24"/>
          <w:szCs w:val="24"/>
        </w:rPr>
        <w:t>7</w:t>
      </w:r>
      <w:r w:rsidR="008279DF" w:rsidRPr="00F1265A">
        <w:rPr>
          <w:b/>
          <w:sz w:val="24"/>
          <w:szCs w:val="24"/>
        </w:rPr>
        <w:t xml:space="preserve">.1. </w:t>
      </w:r>
      <w:r w:rsidR="00805BD4" w:rsidRPr="00F1265A">
        <w:rPr>
          <w:b/>
          <w:sz w:val="24"/>
          <w:szCs w:val="24"/>
        </w:rPr>
        <w:t>Допустить к участию в тендере и признать участником тендер</w:t>
      </w:r>
      <w:proofErr w:type="gramStart"/>
      <w:r w:rsidR="00805BD4" w:rsidRPr="00F1265A">
        <w:rPr>
          <w:b/>
          <w:sz w:val="24"/>
          <w:szCs w:val="24"/>
        </w:rPr>
        <w:t>а</w:t>
      </w:r>
      <w:r w:rsidR="00805BD4" w:rsidRPr="00F1265A">
        <w:rPr>
          <w:bCs/>
          <w:sz w:val="24"/>
          <w:szCs w:val="24"/>
        </w:rPr>
        <w:t xml:space="preserve"> </w:t>
      </w:r>
      <w:r w:rsidR="00AF4E9C" w:rsidRPr="00F1265A">
        <w:rPr>
          <w:bCs/>
          <w:sz w:val="24"/>
          <w:szCs w:val="24"/>
        </w:rPr>
        <w:t>ООО</w:t>
      </w:r>
      <w:proofErr w:type="gramEnd"/>
      <w:r w:rsidR="00AF4E9C" w:rsidRPr="00F1265A">
        <w:rPr>
          <w:bCs/>
          <w:sz w:val="24"/>
          <w:szCs w:val="24"/>
        </w:rPr>
        <w:t xml:space="preserve"> «</w:t>
      </w:r>
      <w:proofErr w:type="spellStart"/>
      <w:r w:rsidR="00AF4E9C" w:rsidRPr="00F1265A">
        <w:rPr>
          <w:bCs/>
          <w:sz w:val="24"/>
          <w:szCs w:val="24"/>
        </w:rPr>
        <w:t>Альтерра</w:t>
      </w:r>
      <w:proofErr w:type="spellEnd"/>
      <w:r w:rsidR="00AF4E9C" w:rsidRPr="00F1265A">
        <w:rPr>
          <w:bCs/>
          <w:sz w:val="24"/>
          <w:szCs w:val="24"/>
        </w:rPr>
        <w:t>»</w:t>
      </w:r>
      <w:r w:rsidR="00BA59CA" w:rsidRPr="00F1265A">
        <w:rPr>
          <w:sz w:val="24"/>
          <w:szCs w:val="24"/>
        </w:rPr>
        <w:t>:</w:t>
      </w:r>
    </w:p>
    <w:p w:rsidR="00AF4E9C" w:rsidRPr="00F1265A" w:rsidRDefault="00AF4E9C" w:rsidP="008279DF">
      <w:pPr>
        <w:widowControl w:val="0"/>
        <w:ind w:firstLine="720"/>
        <w:jc w:val="both"/>
        <w:rPr>
          <w:bCs/>
          <w:sz w:val="24"/>
          <w:szCs w:val="24"/>
        </w:rPr>
      </w:pPr>
      <w:r w:rsidRPr="00F1265A">
        <w:rPr>
          <w:bCs/>
          <w:sz w:val="24"/>
          <w:szCs w:val="24"/>
        </w:rPr>
        <w:t>Сведения о голосовании каждого члена комиссии:</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763"/>
        <w:gridCol w:w="4820"/>
      </w:tblGrid>
      <w:tr w:rsidR="00AF4E9C" w:rsidRPr="00F1265A" w:rsidTr="00F1265A">
        <w:trPr>
          <w:trHeight w:val="701"/>
          <w:tblHeader/>
        </w:trPr>
        <w:tc>
          <w:tcPr>
            <w:tcW w:w="4763" w:type="dxa"/>
            <w:vAlign w:val="center"/>
          </w:tcPr>
          <w:p w:rsidR="00AF4E9C" w:rsidRPr="00F1265A" w:rsidRDefault="00AF4E9C" w:rsidP="008279DF">
            <w:pPr>
              <w:widowControl w:val="0"/>
              <w:jc w:val="center"/>
              <w:rPr>
                <w:bCs/>
                <w:sz w:val="24"/>
                <w:szCs w:val="24"/>
              </w:rPr>
            </w:pPr>
            <w:r w:rsidRPr="00F1265A">
              <w:rPr>
                <w:bCs/>
                <w:sz w:val="24"/>
                <w:szCs w:val="24"/>
              </w:rPr>
              <w:t xml:space="preserve">Решение: «Допустить к участию в </w:t>
            </w:r>
            <w:r w:rsidRPr="00F1265A">
              <w:rPr>
                <w:sz w:val="24"/>
                <w:szCs w:val="24"/>
              </w:rPr>
              <w:t>тендере и признать участником тендера</w:t>
            </w:r>
          </w:p>
          <w:p w:rsidR="00AF4E9C" w:rsidRPr="00F1265A" w:rsidRDefault="003D6549" w:rsidP="008279DF">
            <w:pPr>
              <w:widowControl w:val="0"/>
              <w:jc w:val="center"/>
              <w:rPr>
                <w:bCs/>
                <w:sz w:val="24"/>
                <w:szCs w:val="24"/>
              </w:rPr>
            </w:pPr>
            <w:r w:rsidRPr="00F1265A">
              <w:rPr>
                <w:bCs/>
                <w:sz w:val="24"/>
                <w:szCs w:val="24"/>
              </w:rPr>
              <w:t>ООО «</w:t>
            </w:r>
            <w:proofErr w:type="spellStart"/>
            <w:r w:rsidRPr="00F1265A">
              <w:rPr>
                <w:bCs/>
                <w:sz w:val="24"/>
                <w:szCs w:val="24"/>
              </w:rPr>
              <w:t>Альтерра</w:t>
            </w:r>
            <w:proofErr w:type="spellEnd"/>
            <w:r w:rsidRPr="00F1265A">
              <w:rPr>
                <w:bCs/>
                <w:sz w:val="24"/>
                <w:szCs w:val="24"/>
              </w:rPr>
              <w:t>»</w:t>
            </w:r>
          </w:p>
        </w:tc>
        <w:tc>
          <w:tcPr>
            <w:tcW w:w="4820" w:type="dxa"/>
            <w:vAlign w:val="center"/>
          </w:tcPr>
          <w:p w:rsidR="00AF4E9C" w:rsidRPr="00F1265A" w:rsidRDefault="00AF4E9C" w:rsidP="008279DF">
            <w:pPr>
              <w:widowControl w:val="0"/>
              <w:jc w:val="center"/>
              <w:rPr>
                <w:bCs/>
                <w:sz w:val="24"/>
                <w:szCs w:val="24"/>
              </w:rPr>
            </w:pPr>
            <w:r w:rsidRPr="00F1265A">
              <w:rPr>
                <w:bCs/>
                <w:sz w:val="24"/>
                <w:szCs w:val="24"/>
              </w:rPr>
              <w:t xml:space="preserve">Решение: «Отказать в допуске к участию в </w:t>
            </w:r>
            <w:r w:rsidR="003D6549" w:rsidRPr="00F1265A">
              <w:rPr>
                <w:bCs/>
                <w:sz w:val="24"/>
                <w:szCs w:val="24"/>
              </w:rPr>
              <w:t>тендере</w:t>
            </w:r>
            <w:r w:rsidRPr="00F1265A">
              <w:rPr>
                <w:bCs/>
                <w:sz w:val="24"/>
                <w:szCs w:val="24"/>
              </w:rPr>
              <w:t xml:space="preserve"> ООО «</w:t>
            </w:r>
            <w:proofErr w:type="spellStart"/>
            <w:r w:rsidRPr="00F1265A">
              <w:rPr>
                <w:bCs/>
                <w:sz w:val="24"/>
                <w:szCs w:val="24"/>
              </w:rPr>
              <w:t>Альтерра</w:t>
            </w:r>
            <w:proofErr w:type="spellEnd"/>
            <w:r w:rsidRPr="00F1265A">
              <w:rPr>
                <w:bCs/>
                <w:sz w:val="24"/>
                <w:szCs w:val="24"/>
              </w:rPr>
              <w:t>»</w:t>
            </w:r>
            <w:r w:rsidR="00805BD4" w:rsidRPr="00F1265A">
              <w:rPr>
                <w:bCs/>
                <w:sz w:val="24"/>
                <w:szCs w:val="24"/>
              </w:rPr>
              <w:t>»</w:t>
            </w:r>
          </w:p>
        </w:tc>
      </w:tr>
      <w:tr w:rsidR="00805BD4" w:rsidRPr="00F1265A" w:rsidTr="00F1265A">
        <w:tc>
          <w:tcPr>
            <w:tcW w:w="4763" w:type="dxa"/>
            <w:vAlign w:val="center"/>
          </w:tcPr>
          <w:p w:rsidR="00805BD4" w:rsidRPr="00F1265A" w:rsidRDefault="00805BD4" w:rsidP="00805BD4">
            <w:pPr>
              <w:widowControl w:val="0"/>
              <w:jc w:val="center"/>
              <w:rPr>
                <w:bCs/>
                <w:sz w:val="24"/>
                <w:szCs w:val="24"/>
              </w:rPr>
            </w:pPr>
            <w:r w:rsidRPr="00F1265A">
              <w:rPr>
                <w:bCs/>
                <w:sz w:val="24"/>
                <w:szCs w:val="24"/>
              </w:rPr>
              <w:t xml:space="preserve">А.Б. Заболотный, С.С. Хлебников, </w:t>
            </w:r>
            <w:r w:rsidR="005A2866" w:rsidRPr="00F1265A">
              <w:rPr>
                <w:color w:val="000000"/>
                <w:sz w:val="24"/>
                <w:szCs w:val="24"/>
                <w:lang w:eastAsia="ru-RU"/>
              </w:rPr>
              <w:t xml:space="preserve">Т.А. </w:t>
            </w:r>
            <w:proofErr w:type="spellStart"/>
            <w:r w:rsidR="005A2866" w:rsidRPr="00F1265A">
              <w:rPr>
                <w:color w:val="000000"/>
                <w:sz w:val="24"/>
                <w:szCs w:val="24"/>
                <w:lang w:eastAsia="ru-RU"/>
              </w:rPr>
              <w:t>Коренюк</w:t>
            </w:r>
            <w:proofErr w:type="spellEnd"/>
            <w:r w:rsidR="005A2866">
              <w:rPr>
                <w:color w:val="000000"/>
                <w:sz w:val="24"/>
                <w:szCs w:val="24"/>
                <w:lang w:eastAsia="ru-RU"/>
              </w:rPr>
              <w:t>,</w:t>
            </w:r>
            <w:r w:rsidR="005A2866" w:rsidRPr="00F1265A">
              <w:rPr>
                <w:bCs/>
                <w:sz w:val="24"/>
                <w:szCs w:val="24"/>
              </w:rPr>
              <w:t xml:space="preserve"> </w:t>
            </w:r>
            <w:r w:rsidRPr="00F1265A">
              <w:rPr>
                <w:bCs/>
                <w:sz w:val="24"/>
                <w:szCs w:val="24"/>
              </w:rPr>
              <w:t xml:space="preserve">Л.И. Давиденко, Д.А. </w:t>
            </w:r>
            <w:proofErr w:type="spellStart"/>
            <w:r w:rsidRPr="00F1265A">
              <w:rPr>
                <w:bCs/>
                <w:sz w:val="24"/>
                <w:szCs w:val="24"/>
              </w:rPr>
              <w:t>Кундин</w:t>
            </w:r>
            <w:proofErr w:type="spellEnd"/>
            <w:r w:rsidRPr="00F1265A">
              <w:rPr>
                <w:bCs/>
                <w:sz w:val="24"/>
                <w:szCs w:val="24"/>
              </w:rPr>
              <w:t xml:space="preserve">, С.Л. </w:t>
            </w:r>
            <w:proofErr w:type="spellStart"/>
            <w:r w:rsidRPr="00F1265A">
              <w:rPr>
                <w:bCs/>
                <w:sz w:val="24"/>
                <w:szCs w:val="24"/>
              </w:rPr>
              <w:t>Кривко</w:t>
            </w:r>
            <w:proofErr w:type="spellEnd"/>
            <w:r w:rsidRPr="00F1265A">
              <w:rPr>
                <w:bCs/>
                <w:sz w:val="24"/>
                <w:szCs w:val="24"/>
              </w:rPr>
              <w:t>, В.С. Бурлаков, С.М. Капирулин, Е.И. Павлова, Т.А. Чеботарева</w:t>
            </w:r>
          </w:p>
        </w:tc>
        <w:tc>
          <w:tcPr>
            <w:tcW w:w="4820" w:type="dxa"/>
            <w:vAlign w:val="center"/>
          </w:tcPr>
          <w:p w:rsidR="00805BD4" w:rsidRPr="00F1265A" w:rsidRDefault="00805BD4" w:rsidP="007C315D">
            <w:pPr>
              <w:widowControl w:val="0"/>
              <w:jc w:val="center"/>
              <w:rPr>
                <w:bCs/>
                <w:sz w:val="24"/>
                <w:szCs w:val="24"/>
              </w:rPr>
            </w:pPr>
            <w:r w:rsidRPr="00F1265A">
              <w:rPr>
                <w:bCs/>
                <w:sz w:val="24"/>
                <w:szCs w:val="24"/>
              </w:rPr>
              <w:t>нет</w:t>
            </w:r>
          </w:p>
        </w:tc>
      </w:tr>
    </w:tbl>
    <w:p w:rsidR="00805BD4" w:rsidRPr="00F1265A" w:rsidRDefault="008279DF" w:rsidP="00805BD4">
      <w:pPr>
        <w:widowControl w:val="0"/>
        <w:ind w:firstLine="720"/>
        <w:jc w:val="both"/>
        <w:rPr>
          <w:sz w:val="24"/>
          <w:szCs w:val="24"/>
        </w:rPr>
      </w:pPr>
      <w:r w:rsidRPr="00F1265A">
        <w:rPr>
          <w:b/>
          <w:sz w:val="24"/>
          <w:szCs w:val="24"/>
        </w:rPr>
        <w:t xml:space="preserve">7.2. </w:t>
      </w:r>
      <w:r w:rsidR="00805BD4" w:rsidRPr="00F1265A">
        <w:rPr>
          <w:b/>
          <w:sz w:val="24"/>
          <w:szCs w:val="24"/>
        </w:rPr>
        <w:t xml:space="preserve">Допустить к участию в тендере и признать участником тендера </w:t>
      </w:r>
      <w:r w:rsidR="00805BD4" w:rsidRPr="00F1265A">
        <w:rPr>
          <w:bCs/>
          <w:sz w:val="24"/>
          <w:szCs w:val="24"/>
        </w:rPr>
        <w:t>ЗАО «Строительно-монтажное Управление №303»</w:t>
      </w:r>
      <w:r w:rsidR="00805BD4" w:rsidRPr="00F1265A">
        <w:rPr>
          <w:sz w:val="24"/>
          <w:szCs w:val="24"/>
        </w:rPr>
        <w:t>:</w:t>
      </w:r>
    </w:p>
    <w:p w:rsidR="00805BD4" w:rsidRPr="00F1265A" w:rsidRDefault="00805BD4" w:rsidP="00805BD4">
      <w:pPr>
        <w:widowControl w:val="0"/>
        <w:ind w:firstLine="720"/>
        <w:jc w:val="both"/>
        <w:rPr>
          <w:bCs/>
          <w:sz w:val="24"/>
          <w:szCs w:val="24"/>
        </w:rPr>
      </w:pPr>
      <w:r w:rsidRPr="00F1265A">
        <w:rPr>
          <w:bCs/>
          <w:sz w:val="24"/>
          <w:szCs w:val="24"/>
        </w:rPr>
        <w:t>Сведения о голосовании каждого члена комиссии:</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763"/>
        <w:gridCol w:w="4820"/>
      </w:tblGrid>
      <w:tr w:rsidR="00805BD4" w:rsidRPr="00F1265A" w:rsidTr="00F1265A">
        <w:trPr>
          <w:trHeight w:val="701"/>
          <w:tblHeader/>
        </w:trPr>
        <w:tc>
          <w:tcPr>
            <w:tcW w:w="4763" w:type="dxa"/>
            <w:vAlign w:val="center"/>
          </w:tcPr>
          <w:p w:rsidR="00805BD4" w:rsidRPr="00F1265A" w:rsidRDefault="00805BD4" w:rsidP="007C315D">
            <w:pPr>
              <w:widowControl w:val="0"/>
              <w:jc w:val="center"/>
              <w:rPr>
                <w:bCs/>
                <w:sz w:val="24"/>
                <w:szCs w:val="24"/>
              </w:rPr>
            </w:pPr>
            <w:r w:rsidRPr="00F1265A">
              <w:rPr>
                <w:bCs/>
                <w:sz w:val="24"/>
                <w:szCs w:val="24"/>
              </w:rPr>
              <w:t xml:space="preserve">Решение: «Допустить к участию в </w:t>
            </w:r>
            <w:r w:rsidRPr="00F1265A">
              <w:rPr>
                <w:sz w:val="24"/>
                <w:szCs w:val="24"/>
              </w:rPr>
              <w:t>тендере и признать участником тендера</w:t>
            </w:r>
          </w:p>
          <w:p w:rsidR="00805BD4" w:rsidRPr="00F1265A" w:rsidRDefault="00805BD4" w:rsidP="007C315D">
            <w:pPr>
              <w:widowControl w:val="0"/>
              <w:jc w:val="center"/>
              <w:rPr>
                <w:bCs/>
                <w:sz w:val="24"/>
                <w:szCs w:val="24"/>
              </w:rPr>
            </w:pPr>
            <w:r w:rsidRPr="00F1265A">
              <w:rPr>
                <w:bCs/>
                <w:sz w:val="24"/>
                <w:szCs w:val="24"/>
              </w:rPr>
              <w:t>ЗАО «Строительно-монтажное Управление №303»</w:t>
            </w:r>
          </w:p>
        </w:tc>
        <w:tc>
          <w:tcPr>
            <w:tcW w:w="4820" w:type="dxa"/>
            <w:vAlign w:val="center"/>
          </w:tcPr>
          <w:p w:rsidR="00805BD4" w:rsidRPr="00F1265A" w:rsidRDefault="00805BD4" w:rsidP="007C315D">
            <w:pPr>
              <w:widowControl w:val="0"/>
              <w:jc w:val="center"/>
              <w:rPr>
                <w:bCs/>
                <w:sz w:val="24"/>
                <w:szCs w:val="24"/>
              </w:rPr>
            </w:pPr>
            <w:r w:rsidRPr="00F1265A">
              <w:rPr>
                <w:bCs/>
                <w:sz w:val="24"/>
                <w:szCs w:val="24"/>
              </w:rPr>
              <w:t>Решение: «Отказать в допуске к участию в тендере ЗАО «Строительно-монтажное Управление №303»»</w:t>
            </w:r>
          </w:p>
        </w:tc>
      </w:tr>
      <w:tr w:rsidR="00805BD4" w:rsidRPr="00F1265A" w:rsidTr="00F1265A">
        <w:tc>
          <w:tcPr>
            <w:tcW w:w="4763" w:type="dxa"/>
            <w:vAlign w:val="center"/>
          </w:tcPr>
          <w:p w:rsidR="00805BD4" w:rsidRPr="00F1265A" w:rsidRDefault="00805BD4" w:rsidP="00805BD4">
            <w:pPr>
              <w:widowControl w:val="0"/>
              <w:jc w:val="center"/>
              <w:rPr>
                <w:bCs/>
                <w:sz w:val="24"/>
                <w:szCs w:val="24"/>
              </w:rPr>
            </w:pPr>
            <w:r w:rsidRPr="00F1265A">
              <w:rPr>
                <w:bCs/>
                <w:sz w:val="24"/>
                <w:szCs w:val="24"/>
              </w:rPr>
              <w:t xml:space="preserve">А.Б. Заболотный, С.С. Хлебников, </w:t>
            </w:r>
            <w:r w:rsidR="005A2866" w:rsidRPr="00F1265A">
              <w:rPr>
                <w:color w:val="000000"/>
                <w:sz w:val="24"/>
                <w:szCs w:val="24"/>
                <w:lang w:eastAsia="ru-RU"/>
              </w:rPr>
              <w:t xml:space="preserve">Т.А. </w:t>
            </w:r>
            <w:proofErr w:type="spellStart"/>
            <w:r w:rsidR="005A2866" w:rsidRPr="00F1265A">
              <w:rPr>
                <w:color w:val="000000"/>
                <w:sz w:val="24"/>
                <w:szCs w:val="24"/>
                <w:lang w:eastAsia="ru-RU"/>
              </w:rPr>
              <w:t>Коренюк</w:t>
            </w:r>
            <w:proofErr w:type="spellEnd"/>
            <w:r w:rsidR="005A2866">
              <w:rPr>
                <w:color w:val="000000"/>
                <w:sz w:val="24"/>
                <w:szCs w:val="24"/>
                <w:lang w:eastAsia="ru-RU"/>
              </w:rPr>
              <w:t>,</w:t>
            </w:r>
            <w:r w:rsidR="005A2866" w:rsidRPr="00F1265A">
              <w:rPr>
                <w:bCs/>
                <w:sz w:val="24"/>
                <w:szCs w:val="24"/>
              </w:rPr>
              <w:t xml:space="preserve"> </w:t>
            </w:r>
            <w:r w:rsidRPr="00F1265A">
              <w:rPr>
                <w:bCs/>
                <w:sz w:val="24"/>
                <w:szCs w:val="24"/>
              </w:rPr>
              <w:t xml:space="preserve">Л.И. Давиденко, Д.А. </w:t>
            </w:r>
            <w:proofErr w:type="spellStart"/>
            <w:r w:rsidRPr="00F1265A">
              <w:rPr>
                <w:bCs/>
                <w:sz w:val="24"/>
                <w:szCs w:val="24"/>
              </w:rPr>
              <w:t>Кундин</w:t>
            </w:r>
            <w:proofErr w:type="spellEnd"/>
            <w:r w:rsidRPr="00F1265A">
              <w:rPr>
                <w:bCs/>
                <w:sz w:val="24"/>
                <w:szCs w:val="24"/>
              </w:rPr>
              <w:t xml:space="preserve">, С.Л. </w:t>
            </w:r>
            <w:proofErr w:type="spellStart"/>
            <w:r w:rsidRPr="00F1265A">
              <w:rPr>
                <w:bCs/>
                <w:sz w:val="24"/>
                <w:szCs w:val="24"/>
              </w:rPr>
              <w:t>Кривко</w:t>
            </w:r>
            <w:proofErr w:type="spellEnd"/>
            <w:r w:rsidRPr="00F1265A">
              <w:rPr>
                <w:bCs/>
                <w:sz w:val="24"/>
                <w:szCs w:val="24"/>
              </w:rPr>
              <w:t>, В.С. Бурлаков, С.М. Капирулин, Е.И. Павлова, Т.А. Чеботарева</w:t>
            </w:r>
          </w:p>
        </w:tc>
        <w:tc>
          <w:tcPr>
            <w:tcW w:w="4820" w:type="dxa"/>
            <w:vAlign w:val="center"/>
          </w:tcPr>
          <w:p w:rsidR="00805BD4" w:rsidRPr="00F1265A" w:rsidRDefault="00805BD4" w:rsidP="007C315D">
            <w:pPr>
              <w:widowControl w:val="0"/>
              <w:jc w:val="center"/>
              <w:rPr>
                <w:bCs/>
                <w:sz w:val="24"/>
                <w:szCs w:val="24"/>
              </w:rPr>
            </w:pPr>
            <w:r w:rsidRPr="00F1265A">
              <w:rPr>
                <w:bCs/>
                <w:sz w:val="24"/>
                <w:szCs w:val="24"/>
              </w:rPr>
              <w:t>нет</w:t>
            </w:r>
          </w:p>
        </w:tc>
      </w:tr>
    </w:tbl>
    <w:p w:rsidR="00796A7D" w:rsidRPr="00F1265A" w:rsidRDefault="00805BD4" w:rsidP="008279DF">
      <w:pPr>
        <w:widowControl w:val="0"/>
        <w:ind w:firstLine="720"/>
        <w:jc w:val="both"/>
        <w:rPr>
          <w:sz w:val="24"/>
          <w:szCs w:val="24"/>
        </w:rPr>
      </w:pPr>
      <w:r w:rsidRPr="00F1265A">
        <w:rPr>
          <w:b/>
          <w:sz w:val="24"/>
          <w:szCs w:val="24"/>
        </w:rPr>
        <w:t xml:space="preserve">7.3. </w:t>
      </w:r>
      <w:r w:rsidR="00796A7D" w:rsidRPr="00F1265A">
        <w:rPr>
          <w:b/>
          <w:sz w:val="24"/>
          <w:szCs w:val="24"/>
        </w:rPr>
        <w:t>Допустить к участию в тендере и признать участником тендер</w:t>
      </w:r>
      <w:proofErr w:type="gramStart"/>
      <w:r w:rsidR="00796A7D" w:rsidRPr="00F1265A">
        <w:rPr>
          <w:b/>
          <w:sz w:val="24"/>
          <w:szCs w:val="24"/>
        </w:rPr>
        <w:t xml:space="preserve">а </w:t>
      </w:r>
      <w:r w:rsidR="00796A7D" w:rsidRPr="00F1265A">
        <w:rPr>
          <w:bCs/>
          <w:sz w:val="24"/>
          <w:szCs w:val="24"/>
        </w:rPr>
        <w:t>ООО</w:t>
      </w:r>
      <w:proofErr w:type="gramEnd"/>
      <w:r w:rsidR="00796A7D" w:rsidRPr="00F1265A">
        <w:rPr>
          <w:bCs/>
          <w:sz w:val="24"/>
          <w:szCs w:val="24"/>
        </w:rPr>
        <w:t xml:space="preserve"> </w:t>
      </w:r>
      <w:r w:rsidR="006D3375" w:rsidRPr="00F1265A">
        <w:rPr>
          <w:bCs/>
          <w:sz w:val="24"/>
          <w:szCs w:val="24"/>
        </w:rPr>
        <w:t xml:space="preserve">«Балтия </w:t>
      </w:r>
      <w:proofErr w:type="spellStart"/>
      <w:r w:rsidR="006D3375" w:rsidRPr="00F1265A">
        <w:rPr>
          <w:bCs/>
          <w:sz w:val="24"/>
          <w:szCs w:val="24"/>
        </w:rPr>
        <w:t>Инженеринг</w:t>
      </w:r>
      <w:proofErr w:type="spellEnd"/>
      <w:r w:rsidR="006D3375" w:rsidRPr="00F1265A">
        <w:rPr>
          <w:bCs/>
          <w:sz w:val="24"/>
          <w:szCs w:val="24"/>
        </w:rPr>
        <w:t>»</w:t>
      </w:r>
      <w:r w:rsidR="00796A7D" w:rsidRPr="00F1265A">
        <w:rPr>
          <w:sz w:val="24"/>
          <w:szCs w:val="24"/>
        </w:rPr>
        <w:t>:</w:t>
      </w:r>
    </w:p>
    <w:p w:rsidR="00796A7D" w:rsidRPr="00F1265A" w:rsidRDefault="00796A7D" w:rsidP="008279DF">
      <w:pPr>
        <w:widowControl w:val="0"/>
        <w:ind w:firstLine="720"/>
        <w:jc w:val="both"/>
        <w:rPr>
          <w:bCs/>
          <w:sz w:val="24"/>
          <w:szCs w:val="24"/>
        </w:rPr>
      </w:pPr>
      <w:r w:rsidRPr="00F1265A">
        <w:rPr>
          <w:bCs/>
          <w:sz w:val="24"/>
          <w:szCs w:val="24"/>
        </w:rPr>
        <w:t>Сведения о голосовании каждого члена комиссии:</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763"/>
        <w:gridCol w:w="4820"/>
      </w:tblGrid>
      <w:tr w:rsidR="00796A7D" w:rsidRPr="00F1265A" w:rsidTr="00F1265A">
        <w:trPr>
          <w:trHeight w:val="701"/>
          <w:tblHeader/>
        </w:trPr>
        <w:tc>
          <w:tcPr>
            <w:tcW w:w="4763" w:type="dxa"/>
            <w:vAlign w:val="center"/>
          </w:tcPr>
          <w:p w:rsidR="00796A7D" w:rsidRPr="00F1265A" w:rsidRDefault="00796A7D" w:rsidP="008279DF">
            <w:pPr>
              <w:widowControl w:val="0"/>
              <w:jc w:val="center"/>
              <w:rPr>
                <w:bCs/>
                <w:sz w:val="24"/>
                <w:szCs w:val="24"/>
              </w:rPr>
            </w:pPr>
            <w:r w:rsidRPr="00F1265A">
              <w:rPr>
                <w:bCs/>
                <w:sz w:val="24"/>
                <w:szCs w:val="24"/>
              </w:rPr>
              <w:t xml:space="preserve">Решение: «Допустить к участию в </w:t>
            </w:r>
            <w:r w:rsidRPr="00F1265A">
              <w:rPr>
                <w:sz w:val="24"/>
                <w:szCs w:val="24"/>
              </w:rPr>
              <w:t>тендере и признать участником тендера</w:t>
            </w:r>
          </w:p>
          <w:p w:rsidR="00796A7D" w:rsidRPr="00F1265A" w:rsidRDefault="00796A7D" w:rsidP="008279DF">
            <w:pPr>
              <w:widowControl w:val="0"/>
              <w:jc w:val="center"/>
              <w:rPr>
                <w:bCs/>
                <w:sz w:val="24"/>
                <w:szCs w:val="24"/>
              </w:rPr>
            </w:pPr>
            <w:r w:rsidRPr="00F1265A">
              <w:rPr>
                <w:bCs/>
                <w:sz w:val="24"/>
                <w:szCs w:val="24"/>
              </w:rPr>
              <w:t xml:space="preserve">ООО </w:t>
            </w:r>
            <w:r w:rsidR="006D3375" w:rsidRPr="00F1265A">
              <w:rPr>
                <w:bCs/>
                <w:sz w:val="24"/>
                <w:szCs w:val="24"/>
              </w:rPr>
              <w:t xml:space="preserve">«Балтия </w:t>
            </w:r>
            <w:proofErr w:type="spellStart"/>
            <w:r w:rsidR="006D3375" w:rsidRPr="00F1265A">
              <w:rPr>
                <w:bCs/>
                <w:sz w:val="24"/>
                <w:szCs w:val="24"/>
              </w:rPr>
              <w:t>Инженеринг</w:t>
            </w:r>
            <w:proofErr w:type="spellEnd"/>
            <w:r w:rsidR="006D3375" w:rsidRPr="00F1265A">
              <w:rPr>
                <w:bCs/>
                <w:sz w:val="24"/>
                <w:szCs w:val="24"/>
              </w:rPr>
              <w:t>»</w:t>
            </w:r>
          </w:p>
        </w:tc>
        <w:tc>
          <w:tcPr>
            <w:tcW w:w="4820" w:type="dxa"/>
            <w:vAlign w:val="center"/>
          </w:tcPr>
          <w:p w:rsidR="00796A7D" w:rsidRPr="00F1265A" w:rsidRDefault="00796A7D" w:rsidP="008279DF">
            <w:pPr>
              <w:widowControl w:val="0"/>
              <w:jc w:val="center"/>
              <w:rPr>
                <w:bCs/>
                <w:sz w:val="24"/>
                <w:szCs w:val="24"/>
              </w:rPr>
            </w:pPr>
            <w:r w:rsidRPr="00F1265A">
              <w:rPr>
                <w:bCs/>
                <w:sz w:val="24"/>
                <w:szCs w:val="24"/>
              </w:rPr>
              <w:t xml:space="preserve">Решение: «Отказать в допуске к участию в </w:t>
            </w:r>
            <w:r w:rsidR="003D6549" w:rsidRPr="00F1265A">
              <w:rPr>
                <w:bCs/>
                <w:sz w:val="24"/>
                <w:szCs w:val="24"/>
              </w:rPr>
              <w:t>тендере</w:t>
            </w:r>
            <w:r w:rsidRPr="00F1265A">
              <w:rPr>
                <w:bCs/>
                <w:sz w:val="24"/>
                <w:szCs w:val="24"/>
              </w:rPr>
              <w:t xml:space="preserve"> ООО </w:t>
            </w:r>
            <w:r w:rsidR="006D3375" w:rsidRPr="00F1265A">
              <w:rPr>
                <w:bCs/>
                <w:sz w:val="24"/>
                <w:szCs w:val="24"/>
              </w:rPr>
              <w:t xml:space="preserve">«Балтия </w:t>
            </w:r>
            <w:proofErr w:type="spellStart"/>
            <w:r w:rsidR="006D3375" w:rsidRPr="00F1265A">
              <w:rPr>
                <w:bCs/>
                <w:sz w:val="24"/>
                <w:szCs w:val="24"/>
              </w:rPr>
              <w:t>Инженеринг</w:t>
            </w:r>
            <w:proofErr w:type="spellEnd"/>
            <w:r w:rsidR="006D3375" w:rsidRPr="00F1265A">
              <w:rPr>
                <w:bCs/>
                <w:sz w:val="24"/>
                <w:szCs w:val="24"/>
              </w:rPr>
              <w:t>»</w:t>
            </w:r>
            <w:r w:rsidR="00805BD4" w:rsidRPr="00F1265A">
              <w:rPr>
                <w:bCs/>
                <w:sz w:val="24"/>
                <w:szCs w:val="24"/>
              </w:rPr>
              <w:t>»</w:t>
            </w:r>
          </w:p>
        </w:tc>
      </w:tr>
      <w:tr w:rsidR="00796A7D" w:rsidRPr="00F1265A" w:rsidTr="00F1265A">
        <w:tc>
          <w:tcPr>
            <w:tcW w:w="4763" w:type="dxa"/>
            <w:vAlign w:val="center"/>
          </w:tcPr>
          <w:p w:rsidR="00796A7D" w:rsidRPr="00F1265A" w:rsidRDefault="006D3375" w:rsidP="00805BD4">
            <w:pPr>
              <w:widowControl w:val="0"/>
              <w:jc w:val="center"/>
              <w:rPr>
                <w:bCs/>
                <w:sz w:val="24"/>
                <w:szCs w:val="24"/>
              </w:rPr>
            </w:pPr>
            <w:r w:rsidRPr="00F1265A">
              <w:rPr>
                <w:bCs/>
                <w:sz w:val="24"/>
                <w:szCs w:val="24"/>
              </w:rPr>
              <w:t xml:space="preserve">А.Б. Заболотный, С.С. Хлебников, </w:t>
            </w:r>
            <w:r w:rsidR="005A2866" w:rsidRPr="00F1265A">
              <w:rPr>
                <w:color w:val="000000"/>
                <w:sz w:val="24"/>
                <w:szCs w:val="24"/>
                <w:lang w:eastAsia="ru-RU"/>
              </w:rPr>
              <w:t xml:space="preserve">Т.А. </w:t>
            </w:r>
            <w:proofErr w:type="spellStart"/>
            <w:r w:rsidR="005A2866" w:rsidRPr="00F1265A">
              <w:rPr>
                <w:color w:val="000000"/>
                <w:sz w:val="24"/>
                <w:szCs w:val="24"/>
                <w:lang w:eastAsia="ru-RU"/>
              </w:rPr>
              <w:t>Коренюк</w:t>
            </w:r>
            <w:proofErr w:type="spellEnd"/>
            <w:r w:rsidR="005A2866">
              <w:rPr>
                <w:color w:val="000000"/>
                <w:sz w:val="24"/>
                <w:szCs w:val="24"/>
                <w:lang w:eastAsia="ru-RU"/>
              </w:rPr>
              <w:t>,</w:t>
            </w:r>
            <w:r w:rsidR="005A2866" w:rsidRPr="00F1265A">
              <w:rPr>
                <w:bCs/>
                <w:sz w:val="24"/>
                <w:szCs w:val="24"/>
              </w:rPr>
              <w:t xml:space="preserve"> </w:t>
            </w:r>
            <w:r w:rsidRPr="00F1265A">
              <w:rPr>
                <w:bCs/>
                <w:sz w:val="24"/>
                <w:szCs w:val="24"/>
              </w:rPr>
              <w:t xml:space="preserve">Л.И. Давиденко, Д.А. </w:t>
            </w:r>
            <w:proofErr w:type="spellStart"/>
            <w:r w:rsidRPr="00F1265A">
              <w:rPr>
                <w:bCs/>
                <w:sz w:val="24"/>
                <w:szCs w:val="24"/>
              </w:rPr>
              <w:t>Кундин</w:t>
            </w:r>
            <w:proofErr w:type="spellEnd"/>
            <w:r w:rsidRPr="00F1265A">
              <w:rPr>
                <w:bCs/>
                <w:sz w:val="24"/>
                <w:szCs w:val="24"/>
              </w:rPr>
              <w:t xml:space="preserve">, С.Л. </w:t>
            </w:r>
            <w:proofErr w:type="spellStart"/>
            <w:r w:rsidRPr="00F1265A">
              <w:rPr>
                <w:bCs/>
                <w:sz w:val="24"/>
                <w:szCs w:val="24"/>
              </w:rPr>
              <w:t>Кривко</w:t>
            </w:r>
            <w:proofErr w:type="spellEnd"/>
            <w:r w:rsidRPr="00F1265A">
              <w:rPr>
                <w:bCs/>
                <w:sz w:val="24"/>
                <w:szCs w:val="24"/>
              </w:rPr>
              <w:t>, В.С. Бурлаков, С.М. Капирулин, Е.И. Павлова, Т.А. Чеботарева</w:t>
            </w:r>
          </w:p>
        </w:tc>
        <w:tc>
          <w:tcPr>
            <w:tcW w:w="4820" w:type="dxa"/>
            <w:vAlign w:val="center"/>
          </w:tcPr>
          <w:p w:rsidR="00796A7D" w:rsidRPr="00F1265A" w:rsidRDefault="006D3375" w:rsidP="008279DF">
            <w:pPr>
              <w:widowControl w:val="0"/>
              <w:jc w:val="center"/>
              <w:rPr>
                <w:bCs/>
                <w:sz w:val="24"/>
                <w:szCs w:val="24"/>
              </w:rPr>
            </w:pPr>
            <w:r w:rsidRPr="00F1265A">
              <w:rPr>
                <w:bCs/>
                <w:sz w:val="24"/>
                <w:szCs w:val="24"/>
              </w:rPr>
              <w:t>нет</w:t>
            </w:r>
          </w:p>
        </w:tc>
      </w:tr>
    </w:tbl>
    <w:p w:rsidR="00805BD4" w:rsidRPr="00F1265A" w:rsidRDefault="006D3375" w:rsidP="00805BD4">
      <w:pPr>
        <w:widowControl w:val="0"/>
        <w:ind w:firstLine="720"/>
        <w:jc w:val="both"/>
        <w:rPr>
          <w:sz w:val="24"/>
          <w:szCs w:val="24"/>
        </w:rPr>
      </w:pPr>
      <w:r w:rsidRPr="00F1265A">
        <w:rPr>
          <w:b/>
          <w:sz w:val="24"/>
          <w:szCs w:val="24"/>
        </w:rPr>
        <w:t>7.</w:t>
      </w:r>
      <w:r w:rsidR="00805BD4" w:rsidRPr="00F1265A">
        <w:rPr>
          <w:b/>
          <w:sz w:val="24"/>
          <w:szCs w:val="24"/>
        </w:rPr>
        <w:t>4</w:t>
      </w:r>
      <w:r w:rsidR="008279DF" w:rsidRPr="00F1265A">
        <w:rPr>
          <w:b/>
          <w:sz w:val="24"/>
          <w:szCs w:val="24"/>
        </w:rPr>
        <w:t xml:space="preserve">. </w:t>
      </w:r>
      <w:r w:rsidR="00805BD4" w:rsidRPr="00F1265A">
        <w:rPr>
          <w:b/>
          <w:sz w:val="24"/>
          <w:szCs w:val="24"/>
        </w:rPr>
        <w:t xml:space="preserve">Допустить к участию в тендере и признать участником тендера </w:t>
      </w:r>
      <w:r w:rsidR="00805BD4" w:rsidRPr="00F1265A">
        <w:rPr>
          <w:bCs/>
          <w:sz w:val="24"/>
          <w:szCs w:val="24"/>
        </w:rPr>
        <w:t xml:space="preserve">Открытое </w:t>
      </w:r>
      <w:r w:rsidR="00805BD4" w:rsidRPr="00F1265A">
        <w:rPr>
          <w:bCs/>
          <w:sz w:val="24"/>
          <w:szCs w:val="24"/>
        </w:rPr>
        <w:lastRenderedPageBreak/>
        <w:t>акционерное общество «</w:t>
      </w:r>
      <w:proofErr w:type="spellStart"/>
      <w:r w:rsidR="00805BD4" w:rsidRPr="00F1265A">
        <w:rPr>
          <w:bCs/>
          <w:sz w:val="24"/>
          <w:szCs w:val="24"/>
        </w:rPr>
        <w:t>Мосинжстрой</w:t>
      </w:r>
      <w:proofErr w:type="spellEnd"/>
      <w:r w:rsidR="00805BD4" w:rsidRPr="00F1265A">
        <w:rPr>
          <w:bCs/>
          <w:sz w:val="24"/>
          <w:szCs w:val="24"/>
        </w:rPr>
        <w:t>»</w:t>
      </w:r>
      <w:r w:rsidR="00805BD4" w:rsidRPr="00F1265A">
        <w:rPr>
          <w:sz w:val="24"/>
          <w:szCs w:val="24"/>
        </w:rPr>
        <w:t>:</w:t>
      </w:r>
    </w:p>
    <w:p w:rsidR="00805BD4" w:rsidRPr="00F1265A" w:rsidRDefault="00805BD4" w:rsidP="00805BD4">
      <w:pPr>
        <w:widowControl w:val="0"/>
        <w:ind w:firstLine="720"/>
        <w:jc w:val="both"/>
        <w:rPr>
          <w:bCs/>
          <w:sz w:val="24"/>
          <w:szCs w:val="24"/>
        </w:rPr>
      </w:pPr>
      <w:r w:rsidRPr="00F1265A">
        <w:rPr>
          <w:bCs/>
          <w:sz w:val="24"/>
          <w:szCs w:val="24"/>
        </w:rPr>
        <w:t>Сведения о голосовании каждого члена комиссии:</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763"/>
        <w:gridCol w:w="4820"/>
      </w:tblGrid>
      <w:tr w:rsidR="00805BD4" w:rsidRPr="00F1265A" w:rsidTr="00F1265A">
        <w:trPr>
          <w:trHeight w:val="701"/>
          <w:tblHeader/>
        </w:trPr>
        <w:tc>
          <w:tcPr>
            <w:tcW w:w="4763" w:type="dxa"/>
            <w:vAlign w:val="center"/>
          </w:tcPr>
          <w:p w:rsidR="00805BD4" w:rsidRPr="00F1265A" w:rsidRDefault="00805BD4" w:rsidP="007C315D">
            <w:pPr>
              <w:widowControl w:val="0"/>
              <w:jc w:val="center"/>
              <w:rPr>
                <w:bCs/>
                <w:sz w:val="24"/>
                <w:szCs w:val="24"/>
              </w:rPr>
            </w:pPr>
            <w:r w:rsidRPr="00F1265A">
              <w:rPr>
                <w:bCs/>
                <w:sz w:val="24"/>
                <w:szCs w:val="24"/>
              </w:rPr>
              <w:t xml:space="preserve">Решение: «Допустить к участию в </w:t>
            </w:r>
            <w:r w:rsidRPr="00F1265A">
              <w:rPr>
                <w:sz w:val="24"/>
                <w:szCs w:val="24"/>
              </w:rPr>
              <w:t>тендере и признать участником тендера</w:t>
            </w:r>
          </w:p>
          <w:p w:rsidR="00805BD4" w:rsidRPr="00F1265A" w:rsidRDefault="00805BD4" w:rsidP="00805BD4">
            <w:pPr>
              <w:widowControl w:val="0"/>
              <w:jc w:val="center"/>
              <w:rPr>
                <w:bCs/>
                <w:sz w:val="24"/>
                <w:szCs w:val="24"/>
              </w:rPr>
            </w:pPr>
            <w:r w:rsidRPr="00F1265A">
              <w:rPr>
                <w:bCs/>
                <w:sz w:val="24"/>
                <w:szCs w:val="24"/>
              </w:rPr>
              <w:t>ОАО «</w:t>
            </w:r>
            <w:proofErr w:type="spellStart"/>
            <w:r w:rsidRPr="00F1265A">
              <w:rPr>
                <w:bCs/>
                <w:sz w:val="24"/>
                <w:szCs w:val="24"/>
              </w:rPr>
              <w:t>Мосинжстрой</w:t>
            </w:r>
            <w:proofErr w:type="spellEnd"/>
            <w:r w:rsidRPr="00F1265A">
              <w:rPr>
                <w:bCs/>
                <w:sz w:val="24"/>
                <w:szCs w:val="24"/>
              </w:rPr>
              <w:t>»</w:t>
            </w:r>
          </w:p>
        </w:tc>
        <w:tc>
          <w:tcPr>
            <w:tcW w:w="4820" w:type="dxa"/>
            <w:vAlign w:val="center"/>
          </w:tcPr>
          <w:p w:rsidR="00805BD4" w:rsidRPr="00F1265A" w:rsidRDefault="00805BD4" w:rsidP="007C315D">
            <w:pPr>
              <w:widowControl w:val="0"/>
              <w:jc w:val="center"/>
              <w:rPr>
                <w:bCs/>
                <w:sz w:val="24"/>
                <w:szCs w:val="24"/>
              </w:rPr>
            </w:pPr>
            <w:r w:rsidRPr="00F1265A">
              <w:rPr>
                <w:bCs/>
                <w:sz w:val="24"/>
                <w:szCs w:val="24"/>
              </w:rPr>
              <w:t>Решение: «Отказать в допуске к участию в тендере ОАО «</w:t>
            </w:r>
            <w:proofErr w:type="spellStart"/>
            <w:r w:rsidRPr="00F1265A">
              <w:rPr>
                <w:bCs/>
                <w:sz w:val="24"/>
                <w:szCs w:val="24"/>
              </w:rPr>
              <w:t>Мосинжстрой</w:t>
            </w:r>
            <w:proofErr w:type="spellEnd"/>
            <w:r w:rsidRPr="00F1265A">
              <w:rPr>
                <w:bCs/>
                <w:sz w:val="24"/>
                <w:szCs w:val="24"/>
              </w:rPr>
              <w:t>»»</w:t>
            </w:r>
          </w:p>
        </w:tc>
      </w:tr>
      <w:tr w:rsidR="00805BD4" w:rsidRPr="00F1265A" w:rsidTr="00F1265A">
        <w:tc>
          <w:tcPr>
            <w:tcW w:w="4763" w:type="dxa"/>
            <w:vAlign w:val="center"/>
          </w:tcPr>
          <w:p w:rsidR="00805BD4" w:rsidRPr="00F1265A" w:rsidRDefault="00805BD4" w:rsidP="007C315D">
            <w:pPr>
              <w:widowControl w:val="0"/>
              <w:jc w:val="center"/>
              <w:rPr>
                <w:bCs/>
                <w:sz w:val="24"/>
                <w:szCs w:val="24"/>
              </w:rPr>
            </w:pPr>
            <w:r w:rsidRPr="00F1265A">
              <w:rPr>
                <w:bCs/>
                <w:sz w:val="24"/>
                <w:szCs w:val="24"/>
              </w:rPr>
              <w:t xml:space="preserve">А.Б. Заболотный, С.С. Хлебников, </w:t>
            </w:r>
            <w:r w:rsidR="005A2866" w:rsidRPr="00F1265A">
              <w:rPr>
                <w:color w:val="000000"/>
                <w:sz w:val="24"/>
                <w:szCs w:val="24"/>
                <w:lang w:eastAsia="ru-RU"/>
              </w:rPr>
              <w:t xml:space="preserve">Т.А. </w:t>
            </w:r>
            <w:proofErr w:type="spellStart"/>
            <w:r w:rsidR="005A2866" w:rsidRPr="00F1265A">
              <w:rPr>
                <w:color w:val="000000"/>
                <w:sz w:val="24"/>
                <w:szCs w:val="24"/>
                <w:lang w:eastAsia="ru-RU"/>
              </w:rPr>
              <w:t>Коренюк</w:t>
            </w:r>
            <w:proofErr w:type="spellEnd"/>
            <w:r w:rsidR="005A2866">
              <w:rPr>
                <w:color w:val="000000"/>
                <w:sz w:val="24"/>
                <w:szCs w:val="24"/>
                <w:lang w:eastAsia="ru-RU"/>
              </w:rPr>
              <w:t>,</w:t>
            </w:r>
            <w:r w:rsidR="005A2866" w:rsidRPr="00F1265A">
              <w:rPr>
                <w:bCs/>
                <w:sz w:val="24"/>
                <w:szCs w:val="24"/>
              </w:rPr>
              <w:t xml:space="preserve"> </w:t>
            </w:r>
            <w:r w:rsidRPr="00F1265A">
              <w:rPr>
                <w:bCs/>
                <w:sz w:val="24"/>
                <w:szCs w:val="24"/>
              </w:rPr>
              <w:t xml:space="preserve">Л.И. Давиденко, Д.А. </w:t>
            </w:r>
            <w:proofErr w:type="spellStart"/>
            <w:r w:rsidRPr="00F1265A">
              <w:rPr>
                <w:bCs/>
                <w:sz w:val="24"/>
                <w:szCs w:val="24"/>
              </w:rPr>
              <w:t>Кундин</w:t>
            </w:r>
            <w:proofErr w:type="spellEnd"/>
            <w:r w:rsidRPr="00F1265A">
              <w:rPr>
                <w:bCs/>
                <w:sz w:val="24"/>
                <w:szCs w:val="24"/>
              </w:rPr>
              <w:t xml:space="preserve">, С.Л. </w:t>
            </w:r>
            <w:proofErr w:type="spellStart"/>
            <w:r w:rsidRPr="00F1265A">
              <w:rPr>
                <w:bCs/>
                <w:sz w:val="24"/>
                <w:szCs w:val="24"/>
              </w:rPr>
              <w:t>Кривко</w:t>
            </w:r>
            <w:proofErr w:type="spellEnd"/>
            <w:r w:rsidRPr="00F1265A">
              <w:rPr>
                <w:bCs/>
                <w:sz w:val="24"/>
                <w:szCs w:val="24"/>
              </w:rPr>
              <w:t>, В.С. Бурлаков, С.М. Капирулин, Е.И. Павлова, Т.А. Чеботарева</w:t>
            </w:r>
          </w:p>
        </w:tc>
        <w:tc>
          <w:tcPr>
            <w:tcW w:w="4820" w:type="dxa"/>
            <w:vAlign w:val="center"/>
          </w:tcPr>
          <w:p w:rsidR="00805BD4" w:rsidRPr="00F1265A" w:rsidRDefault="00805BD4" w:rsidP="007C315D">
            <w:pPr>
              <w:widowControl w:val="0"/>
              <w:jc w:val="center"/>
              <w:rPr>
                <w:bCs/>
                <w:sz w:val="24"/>
                <w:szCs w:val="24"/>
              </w:rPr>
            </w:pPr>
            <w:r w:rsidRPr="00F1265A">
              <w:rPr>
                <w:bCs/>
                <w:sz w:val="24"/>
                <w:szCs w:val="24"/>
              </w:rPr>
              <w:t>нет</w:t>
            </w:r>
          </w:p>
        </w:tc>
      </w:tr>
    </w:tbl>
    <w:p w:rsidR="006D3375" w:rsidRPr="00F1265A" w:rsidRDefault="00805BD4" w:rsidP="008279DF">
      <w:pPr>
        <w:widowControl w:val="0"/>
        <w:ind w:firstLine="720"/>
        <w:jc w:val="both"/>
        <w:rPr>
          <w:sz w:val="24"/>
          <w:szCs w:val="24"/>
        </w:rPr>
      </w:pPr>
      <w:r w:rsidRPr="00F1265A">
        <w:rPr>
          <w:b/>
          <w:sz w:val="24"/>
          <w:szCs w:val="24"/>
        </w:rPr>
        <w:t xml:space="preserve">7.5. </w:t>
      </w:r>
      <w:r w:rsidR="006D3375" w:rsidRPr="00F1265A">
        <w:rPr>
          <w:b/>
          <w:sz w:val="24"/>
          <w:szCs w:val="24"/>
        </w:rPr>
        <w:t>Допустить к участию в тендере и признать участником тендер</w:t>
      </w:r>
      <w:proofErr w:type="gramStart"/>
      <w:r w:rsidR="006D3375" w:rsidRPr="00F1265A">
        <w:rPr>
          <w:b/>
          <w:sz w:val="24"/>
          <w:szCs w:val="24"/>
        </w:rPr>
        <w:t xml:space="preserve">а </w:t>
      </w:r>
      <w:r w:rsidR="006D3375" w:rsidRPr="00F1265A">
        <w:rPr>
          <w:bCs/>
          <w:sz w:val="24"/>
          <w:szCs w:val="24"/>
        </w:rPr>
        <w:t>ООО</w:t>
      </w:r>
      <w:proofErr w:type="gramEnd"/>
      <w:r w:rsidR="006D3375" w:rsidRPr="00F1265A">
        <w:rPr>
          <w:bCs/>
          <w:sz w:val="24"/>
          <w:szCs w:val="24"/>
        </w:rPr>
        <w:t xml:space="preserve"> «</w:t>
      </w:r>
      <w:r w:rsidR="006D3375" w:rsidRPr="00F1265A">
        <w:rPr>
          <w:color w:val="000000"/>
          <w:sz w:val="24"/>
          <w:szCs w:val="24"/>
        </w:rPr>
        <w:t>Ш.А.Р.М.</w:t>
      </w:r>
      <w:r w:rsidR="006D3375" w:rsidRPr="00F1265A">
        <w:rPr>
          <w:bCs/>
          <w:sz w:val="24"/>
          <w:szCs w:val="24"/>
        </w:rPr>
        <w:t>»</w:t>
      </w:r>
      <w:r w:rsidR="006D3375" w:rsidRPr="00F1265A">
        <w:rPr>
          <w:sz w:val="24"/>
          <w:szCs w:val="24"/>
        </w:rPr>
        <w:t>:</w:t>
      </w:r>
    </w:p>
    <w:p w:rsidR="006D3375" w:rsidRPr="00F1265A" w:rsidRDefault="006D3375" w:rsidP="008279DF">
      <w:pPr>
        <w:widowControl w:val="0"/>
        <w:ind w:firstLine="720"/>
        <w:jc w:val="both"/>
        <w:rPr>
          <w:bCs/>
          <w:sz w:val="24"/>
          <w:szCs w:val="24"/>
        </w:rPr>
      </w:pPr>
      <w:r w:rsidRPr="00F1265A">
        <w:rPr>
          <w:bCs/>
          <w:sz w:val="24"/>
          <w:szCs w:val="24"/>
        </w:rPr>
        <w:t>Сведения о голосовании каждого члена комиссии:</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763"/>
        <w:gridCol w:w="4820"/>
      </w:tblGrid>
      <w:tr w:rsidR="006D3375" w:rsidRPr="00F1265A" w:rsidTr="00F1265A">
        <w:trPr>
          <w:trHeight w:val="701"/>
          <w:tblHeader/>
        </w:trPr>
        <w:tc>
          <w:tcPr>
            <w:tcW w:w="4763" w:type="dxa"/>
            <w:vAlign w:val="center"/>
          </w:tcPr>
          <w:p w:rsidR="006D3375" w:rsidRPr="00F1265A" w:rsidRDefault="006D3375" w:rsidP="008279DF">
            <w:pPr>
              <w:widowControl w:val="0"/>
              <w:jc w:val="center"/>
              <w:rPr>
                <w:bCs/>
                <w:sz w:val="24"/>
                <w:szCs w:val="24"/>
              </w:rPr>
            </w:pPr>
            <w:r w:rsidRPr="00F1265A">
              <w:rPr>
                <w:bCs/>
                <w:sz w:val="24"/>
                <w:szCs w:val="24"/>
              </w:rPr>
              <w:t xml:space="preserve">Решение: «Допустить к участию в </w:t>
            </w:r>
            <w:r w:rsidRPr="00F1265A">
              <w:rPr>
                <w:sz w:val="24"/>
                <w:szCs w:val="24"/>
              </w:rPr>
              <w:t>тендере и признать участником тендера</w:t>
            </w:r>
          </w:p>
          <w:p w:rsidR="006D3375" w:rsidRPr="00F1265A" w:rsidRDefault="006D3375" w:rsidP="008279DF">
            <w:pPr>
              <w:widowControl w:val="0"/>
              <w:jc w:val="center"/>
              <w:rPr>
                <w:bCs/>
                <w:sz w:val="24"/>
                <w:szCs w:val="24"/>
              </w:rPr>
            </w:pPr>
            <w:r w:rsidRPr="00F1265A">
              <w:rPr>
                <w:bCs/>
                <w:sz w:val="24"/>
                <w:szCs w:val="24"/>
              </w:rPr>
              <w:t>ООО «</w:t>
            </w:r>
            <w:r w:rsidRPr="00F1265A">
              <w:rPr>
                <w:color w:val="000000"/>
                <w:sz w:val="24"/>
                <w:szCs w:val="24"/>
              </w:rPr>
              <w:t>Ш.А.Р.М.</w:t>
            </w:r>
            <w:r w:rsidRPr="00F1265A">
              <w:rPr>
                <w:bCs/>
                <w:sz w:val="24"/>
                <w:szCs w:val="24"/>
              </w:rPr>
              <w:t>»</w:t>
            </w:r>
          </w:p>
        </w:tc>
        <w:tc>
          <w:tcPr>
            <w:tcW w:w="4820" w:type="dxa"/>
            <w:vAlign w:val="center"/>
          </w:tcPr>
          <w:p w:rsidR="006D3375" w:rsidRPr="00F1265A" w:rsidRDefault="006D3375" w:rsidP="008279DF">
            <w:pPr>
              <w:widowControl w:val="0"/>
              <w:jc w:val="center"/>
              <w:rPr>
                <w:bCs/>
                <w:sz w:val="24"/>
                <w:szCs w:val="24"/>
              </w:rPr>
            </w:pPr>
            <w:r w:rsidRPr="00F1265A">
              <w:rPr>
                <w:bCs/>
                <w:sz w:val="24"/>
                <w:szCs w:val="24"/>
              </w:rPr>
              <w:t xml:space="preserve">Решение: «Отказать в допуске к участию в </w:t>
            </w:r>
            <w:r w:rsidR="003D6549" w:rsidRPr="00F1265A">
              <w:rPr>
                <w:bCs/>
                <w:sz w:val="24"/>
                <w:szCs w:val="24"/>
              </w:rPr>
              <w:t>тендере</w:t>
            </w:r>
            <w:r w:rsidRPr="00F1265A">
              <w:rPr>
                <w:bCs/>
                <w:sz w:val="24"/>
                <w:szCs w:val="24"/>
              </w:rPr>
              <w:t xml:space="preserve"> ООО «</w:t>
            </w:r>
            <w:r w:rsidRPr="00F1265A">
              <w:rPr>
                <w:color w:val="000000"/>
                <w:sz w:val="24"/>
                <w:szCs w:val="24"/>
              </w:rPr>
              <w:t>Ш.А.Р.М.</w:t>
            </w:r>
            <w:r w:rsidRPr="00F1265A">
              <w:rPr>
                <w:bCs/>
                <w:sz w:val="24"/>
                <w:szCs w:val="24"/>
              </w:rPr>
              <w:t>»</w:t>
            </w:r>
          </w:p>
        </w:tc>
      </w:tr>
      <w:tr w:rsidR="006D3375" w:rsidRPr="00F1265A" w:rsidTr="00F1265A">
        <w:tc>
          <w:tcPr>
            <w:tcW w:w="4763" w:type="dxa"/>
            <w:vAlign w:val="center"/>
          </w:tcPr>
          <w:p w:rsidR="006D3375" w:rsidRPr="00F1265A" w:rsidRDefault="006D3375" w:rsidP="00805BD4">
            <w:pPr>
              <w:widowControl w:val="0"/>
              <w:jc w:val="center"/>
              <w:rPr>
                <w:bCs/>
                <w:sz w:val="24"/>
                <w:szCs w:val="24"/>
              </w:rPr>
            </w:pPr>
            <w:r w:rsidRPr="00F1265A">
              <w:rPr>
                <w:bCs/>
                <w:sz w:val="24"/>
                <w:szCs w:val="24"/>
              </w:rPr>
              <w:t xml:space="preserve">А.Б. Заболотный, С.С. Хлебников, </w:t>
            </w:r>
            <w:r w:rsidR="005A2866" w:rsidRPr="00F1265A">
              <w:rPr>
                <w:color w:val="000000"/>
                <w:sz w:val="24"/>
                <w:szCs w:val="24"/>
                <w:lang w:eastAsia="ru-RU"/>
              </w:rPr>
              <w:t xml:space="preserve">Т.А. </w:t>
            </w:r>
            <w:proofErr w:type="spellStart"/>
            <w:r w:rsidR="005A2866" w:rsidRPr="00F1265A">
              <w:rPr>
                <w:color w:val="000000"/>
                <w:sz w:val="24"/>
                <w:szCs w:val="24"/>
                <w:lang w:eastAsia="ru-RU"/>
              </w:rPr>
              <w:t>Коренюк</w:t>
            </w:r>
            <w:proofErr w:type="spellEnd"/>
            <w:r w:rsidR="005A2866">
              <w:rPr>
                <w:color w:val="000000"/>
                <w:sz w:val="24"/>
                <w:szCs w:val="24"/>
                <w:lang w:eastAsia="ru-RU"/>
              </w:rPr>
              <w:t>,</w:t>
            </w:r>
            <w:r w:rsidR="005A2866" w:rsidRPr="00F1265A">
              <w:rPr>
                <w:bCs/>
                <w:sz w:val="24"/>
                <w:szCs w:val="24"/>
              </w:rPr>
              <w:t xml:space="preserve"> </w:t>
            </w:r>
            <w:r w:rsidRPr="00F1265A">
              <w:rPr>
                <w:bCs/>
                <w:sz w:val="24"/>
                <w:szCs w:val="24"/>
              </w:rPr>
              <w:t xml:space="preserve">Л.И. Давиденко, Д.А. </w:t>
            </w:r>
            <w:proofErr w:type="spellStart"/>
            <w:r w:rsidRPr="00F1265A">
              <w:rPr>
                <w:bCs/>
                <w:sz w:val="24"/>
                <w:szCs w:val="24"/>
              </w:rPr>
              <w:t>Кундин</w:t>
            </w:r>
            <w:proofErr w:type="spellEnd"/>
            <w:r w:rsidRPr="00F1265A">
              <w:rPr>
                <w:bCs/>
                <w:sz w:val="24"/>
                <w:szCs w:val="24"/>
              </w:rPr>
              <w:t xml:space="preserve">, С.Л. </w:t>
            </w:r>
            <w:proofErr w:type="spellStart"/>
            <w:r w:rsidRPr="00F1265A">
              <w:rPr>
                <w:bCs/>
                <w:sz w:val="24"/>
                <w:szCs w:val="24"/>
              </w:rPr>
              <w:t>Кривко</w:t>
            </w:r>
            <w:proofErr w:type="spellEnd"/>
            <w:r w:rsidRPr="00F1265A">
              <w:rPr>
                <w:bCs/>
                <w:sz w:val="24"/>
                <w:szCs w:val="24"/>
              </w:rPr>
              <w:t>, В.С. Бурлаков, С.М. Капирулин, Е.И. Павлова, Т.А. Чеботарева</w:t>
            </w:r>
          </w:p>
        </w:tc>
        <w:tc>
          <w:tcPr>
            <w:tcW w:w="4820" w:type="dxa"/>
            <w:vAlign w:val="center"/>
          </w:tcPr>
          <w:p w:rsidR="006D3375" w:rsidRPr="00F1265A" w:rsidRDefault="006D3375" w:rsidP="008279DF">
            <w:pPr>
              <w:widowControl w:val="0"/>
              <w:jc w:val="center"/>
              <w:rPr>
                <w:bCs/>
                <w:sz w:val="24"/>
                <w:szCs w:val="24"/>
              </w:rPr>
            </w:pPr>
            <w:r w:rsidRPr="00F1265A">
              <w:rPr>
                <w:bCs/>
                <w:sz w:val="24"/>
                <w:szCs w:val="24"/>
              </w:rPr>
              <w:t>нет</w:t>
            </w:r>
          </w:p>
        </w:tc>
      </w:tr>
    </w:tbl>
    <w:p w:rsidR="00BA59CA" w:rsidRPr="00F1265A" w:rsidRDefault="00805BD4" w:rsidP="008279DF">
      <w:pPr>
        <w:pStyle w:val="ConsPlusNormal"/>
        <w:ind w:firstLine="709"/>
        <w:jc w:val="both"/>
        <w:rPr>
          <w:rFonts w:ascii="Times New Roman" w:hAnsi="Times New Roman" w:cs="Times New Roman"/>
          <w:sz w:val="24"/>
          <w:szCs w:val="24"/>
        </w:rPr>
      </w:pPr>
      <w:r w:rsidRPr="00F1265A">
        <w:rPr>
          <w:rFonts w:ascii="Times New Roman" w:hAnsi="Times New Roman" w:cs="Times New Roman"/>
          <w:b/>
          <w:sz w:val="24"/>
          <w:szCs w:val="24"/>
        </w:rPr>
        <w:t>8</w:t>
      </w:r>
      <w:r w:rsidR="00BA59CA" w:rsidRPr="00F1265A">
        <w:rPr>
          <w:rFonts w:ascii="Times New Roman" w:hAnsi="Times New Roman" w:cs="Times New Roman"/>
          <w:b/>
          <w:sz w:val="24"/>
          <w:szCs w:val="24"/>
        </w:rPr>
        <w:t>.</w:t>
      </w:r>
      <w:r w:rsidR="00BA59CA" w:rsidRPr="00F1265A">
        <w:rPr>
          <w:rFonts w:ascii="Times New Roman" w:hAnsi="Times New Roman" w:cs="Times New Roman"/>
          <w:sz w:val="24"/>
          <w:szCs w:val="24"/>
        </w:rPr>
        <w:t> Рассмотрение заявок на</w:t>
      </w:r>
      <w:bookmarkStart w:id="0" w:name="_GoBack"/>
      <w:bookmarkEnd w:id="0"/>
      <w:r w:rsidR="00BA59CA" w:rsidRPr="00F1265A">
        <w:rPr>
          <w:rFonts w:ascii="Times New Roman" w:hAnsi="Times New Roman" w:cs="Times New Roman"/>
          <w:sz w:val="24"/>
          <w:szCs w:val="24"/>
        </w:rPr>
        <w:t xml:space="preserve"> участие в тендере окончено 2</w:t>
      </w:r>
      <w:r w:rsidRPr="00F1265A">
        <w:rPr>
          <w:rFonts w:ascii="Times New Roman" w:hAnsi="Times New Roman" w:cs="Times New Roman"/>
          <w:sz w:val="24"/>
          <w:szCs w:val="24"/>
        </w:rPr>
        <w:t>2 июня</w:t>
      </w:r>
      <w:r w:rsidR="00BA59CA" w:rsidRPr="00F1265A">
        <w:rPr>
          <w:rFonts w:ascii="Times New Roman" w:hAnsi="Times New Roman" w:cs="Times New Roman"/>
          <w:sz w:val="24"/>
          <w:szCs w:val="24"/>
        </w:rPr>
        <w:t xml:space="preserve"> 2012 года в 1</w:t>
      </w:r>
      <w:r w:rsidRPr="00F1265A">
        <w:rPr>
          <w:rFonts w:ascii="Times New Roman" w:hAnsi="Times New Roman" w:cs="Times New Roman"/>
          <w:sz w:val="24"/>
          <w:szCs w:val="24"/>
        </w:rPr>
        <w:t>7</w:t>
      </w:r>
      <w:r w:rsidR="00BA59CA" w:rsidRPr="00F1265A">
        <w:rPr>
          <w:rFonts w:ascii="Times New Roman" w:hAnsi="Times New Roman" w:cs="Times New Roman"/>
          <w:sz w:val="24"/>
          <w:szCs w:val="24"/>
        </w:rPr>
        <w:t xml:space="preserve"> часов 00 минут по московскому времени.</w:t>
      </w:r>
    </w:p>
    <w:p w:rsidR="000400EA" w:rsidRPr="00F1265A" w:rsidRDefault="005A2866" w:rsidP="008279DF">
      <w:pPr>
        <w:pStyle w:val="ConsPlusNormal"/>
        <w:ind w:firstLine="709"/>
        <w:jc w:val="both"/>
        <w:rPr>
          <w:rFonts w:ascii="Times New Roman" w:hAnsi="Times New Roman" w:cs="Times New Roman"/>
          <w:sz w:val="24"/>
          <w:szCs w:val="24"/>
        </w:rPr>
      </w:pPr>
      <w:r w:rsidRPr="005A2866">
        <w:rPr>
          <w:rFonts w:ascii="Times New Roman" w:hAnsi="Times New Roman" w:cs="Times New Roman"/>
          <w:b/>
          <w:sz w:val="24"/>
          <w:szCs w:val="24"/>
        </w:rPr>
        <w:t>9</w:t>
      </w:r>
      <w:r w:rsidR="000400EA" w:rsidRPr="005A2866">
        <w:rPr>
          <w:rFonts w:ascii="Times New Roman" w:hAnsi="Times New Roman" w:cs="Times New Roman"/>
          <w:b/>
          <w:sz w:val="24"/>
          <w:szCs w:val="24"/>
        </w:rPr>
        <w:t>.</w:t>
      </w:r>
      <w:r w:rsidR="000400EA" w:rsidRPr="00F1265A">
        <w:rPr>
          <w:rFonts w:ascii="Times New Roman" w:hAnsi="Times New Roman" w:cs="Times New Roman"/>
          <w:sz w:val="24"/>
          <w:szCs w:val="24"/>
        </w:rPr>
        <w:t xml:space="preserve"> Настоящий протокол подлежит размещению на сайте заказчика </w:t>
      </w:r>
      <w:hyperlink r:id="rId11" w:history="1">
        <w:r w:rsidR="000400EA" w:rsidRPr="00F1265A">
          <w:rPr>
            <w:rStyle w:val="a8"/>
            <w:rFonts w:ascii="Times New Roman" w:eastAsia="Arial Unicode MS" w:hAnsi="Times New Roman" w:cs="Times New Roman"/>
            <w:sz w:val="24"/>
            <w:szCs w:val="24"/>
          </w:rPr>
          <w:t>http://</w:t>
        </w:r>
        <w:r w:rsidR="000400EA" w:rsidRPr="00F1265A">
          <w:rPr>
            <w:rStyle w:val="a8"/>
            <w:rFonts w:ascii="Times New Roman" w:eastAsia="Arial Unicode MS" w:hAnsi="Times New Roman" w:cs="Times New Roman"/>
            <w:sz w:val="24"/>
            <w:szCs w:val="24"/>
            <w:lang w:val="en-US"/>
          </w:rPr>
          <w:t>www</w:t>
        </w:r>
        <w:r w:rsidR="000400EA" w:rsidRPr="00F1265A">
          <w:rPr>
            <w:rStyle w:val="a8"/>
            <w:rFonts w:ascii="Times New Roman" w:eastAsia="Arial Unicode MS" w:hAnsi="Times New Roman" w:cs="Times New Roman"/>
            <w:sz w:val="24"/>
            <w:szCs w:val="24"/>
          </w:rPr>
          <w:t>.</w:t>
        </w:r>
        <w:r w:rsidR="000400EA" w:rsidRPr="00F1265A">
          <w:rPr>
            <w:rStyle w:val="a8"/>
            <w:rFonts w:ascii="Times New Roman" w:eastAsia="Arial Unicode MS" w:hAnsi="Times New Roman" w:cs="Times New Roman"/>
            <w:sz w:val="24"/>
            <w:szCs w:val="24"/>
            <w:lang w:val="en-US"/>
          </w:rPr>
          <w:t>omega</w:t>
        </w:r>
        <w:r w:rsidR="000400EA" w:rsidRPr="00F1265A">
          <w:rPr>
            <w:rStyle w:val="a8"/>
            <w:rFonts w:ascii="Times New Roman" w:eastAsia="Arial Unicode MS" w:hAnsi="Times New Roman" w:cs="Times New Roman"/>
            <w:sz w:val="24"/>
            <w:szCs w:val="24"/>
          </w:rPr>
          <w:t>2014.</w:t>
        </w:r>
        <w:r w:rsidR="000400EA" w:rsidRPr="00F1265A">
          <w:rPr>
            <w:rStyle w:val="a8"/>
            <w:rFonts w:ascii="Times New Roman" w:eastAsia="Arial Unicode MS" w:hAnsi="Times New Roman" w:cs="Times New Roman"/>
            <w:sz w:val="24"/>
            <w:szCs w:val="24"/>
            <w:lang w:val="en-US"/>
          </w:rPr>
          <w:t>r</w:t>
        </w:r>
        <w:r w:rsidR="000400EA" w:rsidRPr="00F1265A">
          <w:rPr>
            <w:rStyle w:val="a8"/>
            <w:rFonts w:ascii="Times New Roman" w:eastAsia="Arial Unicode MS" w:hAnsi="Times New Roman" w:cs="Times New Roman"/>
            <w:sz w:val="24"/>
            <w:szCs w:val="24"/>
          </w:rPr>
          <w:t>u</w:t>
        </w:r>
      </w:hyperlink>
      <w:r w:rsidR="00AD1392" w:rsidRPr="00F1265A">
        <w:rPr>
          <w:rFonts w:ascii="Times New Roman" w:hAnsi="Times New Roman" w:cs="Times New Roman"/>
          <w:sz w:val="24"/>
          <w:szCs w:val="24"/>
        </w:rPr>
        <w:t xml:space="preserve"> в течение 3-х календарных дней со дня его подписания комиссией.</w:t>
      </w:r>
      <w:r w:rsidR="000400EA" w:rsidRPr="00F1265A">
        <w:rPr>
          <w:rFonts w:ascii="Times New Roman" w:hAnsi="Times New Roman" w:cs="Times New Roman"/>
          <w:sz w:val="24"/>
          <w:szCs w:val="24"/>
        </w:rPr>
        <w:t xml:space="preserve">   </w:t>
      </w:r>
    </w:p>
    <w:p w:rsidR="000400EA" w:rsidRPr="00F1265A" w:rsidRDefault="000400EA" w:rsidP="008279DF">
      <w:pPr>
        <w:pStyle w:val="ConsPlusNormal"/>
        <w:ind w:firstLine="709"/>
        <w:jc w:val="both"/>
        <w:rPr>
          <w:rFonts w:ascii="Times New Roman" w:hAnsi="Times New Roman" w:cs="Times New Roman"/>
          <w:sz w:val="24"/>
          <w:szCs w:val="24"/>
        </w:rPr>
      </w:pPr>
      <w:r w:rsidRPr="00F1265A">
        <w:rPr>
          <w:rFonts w:ascii="Times New Roman" w:hAnsi="Times New Roman" w:cs="Times New Roman"/>
          <w:b/>
          <w:sz w:val="24"/>
          <w:szCs w:val="24"/>
        </w:rPr>
        <w:t>1</w:t>
      </w:r>
      <w:r w:rsidR="005A2866">
        <w:rPr>
          <w:rFonts w:ascii="Times New Roman" w:hAnsi="Times New Roman" w:cs="Times New Roman"/>
          <w:b/>
          <w:sz w:val="24"/>
          <w:szCs w:val="24"/>
        </w:rPr>
        <w:t>0</w:t>
      </w:r>
      <w:r w:rsidRPr="00F1265A">
        <w:rPr>
          <w:rFonts w:ascii="Times New Roman" w:hAnsi="Times New Roman" w:cs="Times New Roman"/>
          <w:b/>
          <w:sz w:val="24"/>
          <w:szCs w:val="24"/>
        </w:rPr>
        <w:t>.</w:t>
      </w:r>
      <w:r w:rsidRPr="00F1265A">
        <w:rPr>
          <w:rFonts w:ascii="Times New Roman" w:hAnsi="Times New Roman" w:cs="Times New Roman"/>
          <w:sz w:val="24"/>
          <w:szCs w:val="24"/>
        </w:rPr>
        <w:t xml:space="preserve"> Настоящий протокол подлежит хранению в течение 3 лет со дня проведения тендера.</w:t>
      </w:r>
    </w:p>
    <w:p w:rsidR="000400EA" w:rsidRPr="00F1265A" w:rsidRDefault="000400EA" w:rsidP="008279DF">
      <w:pPr>
        <w:widowControl w:val="0"/>
        <w:ind w:firstLine="720"/>
        <w:jc w:val="both"/>
        <w:rPr>
          <w:sz w:val="24"/>
          <w:szCs w:val="24"/>
        </w:rPr>
      </w:pPr>
      <w:r w:rsidRPr="00F1265A">
        <w:rPr>
          <w:sz w:val="24"/>
          <w:szCs w:val="24"/>
        </w:rPr>
        <w:t xml:space="preserve">Протокол подписан всеми присутствующими на </w:t>
      </w:r>
      <w:r w:rsidR="00BA59CA" w:rsidRPr="00F1265A">
        <w:rPr>
          <w:sz w:val="24"/>
          <w:szCs w:val="24"/>
        </w:rPr>
        <w:t xml:space="preserve">процедуре рассмотрения заявок на участие в тендере </w:t>
      </w:r>
      <w:r w:rsidRPr="00F1265A">
        <w:rPr>
          <w:sz w:val="24"/>
          <w:szCs w:val="24"/>
        </w:rPr>
        <w:t xml:space="preserve">членами </w:t>
      </w:r>
      <w:r w:rsidR="00BA59CA" w:rsidRPr="00F1265A">
        <w:rPr>
          <w:sz w:val="24"/>
          <w:szCs w:val="24"/>
        </w:rPr>
        <w:t>закупочной к</w:t>
      </w:r>
      <w:r w:rsidRPr="00F1265A">
        <w:rPr>
          <w:sz w:val="24"/>
          <w:szCs w:val="24"/>
        </w:rPr>
        <w:t>омиссии</w:t>
      </w:r>
      <w:r w:rsidR="008279DF" w:rsidRPr="00F1265A">
        <w:rPr>
          <w:sz w:val="24"/>
          <w:szCs w:val="24"/>
        </w:rPr>
        <w:t xml:space="preserve"> в день окончания рассмотрения заявок</w:t>
      </w:r>
      <w:r w:rsidRPr="00F1265A">
        <w:rPr>
          <w:sz w:val="24"/>
          <w:szCs w:val="24"/>
        </w:rPr>
        <w:t>.</w:t>
      </w:r>
    </w:p>
    <w:tbl>
      <w:tblPr>
        <w:tblW w:w="950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835"/>
        <w:gridCol w:w="2127"/>
      </w:tblGrid>
      <w:tr w:rsidR="00805BD4" w:rsidRPr="00F1265A" w:rsidTr="00F1265A">
        <w:trPr>
          <w:trHeight w:val="388"/>
        </w:trPr>
        <w:tc>
          <w:tcPr>
            <w:tcW w:w="4547" w:type="dxa"/>
            <w:shd w:val="clear" w:color="auto" w:fill="auto"/>
            <w:hideMark/>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ru-RU"/>
              </w:rPr>
              <w:t>Председатель комиссии</w:t>
            </w:r>
          </w:p>
        </w:tc>
        <w:tc>
          <w:tcPr>
            <w:tcW w:w="2835"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en-US"/>
              </w:rPr>
              <w:t> </w:t>
            </w:r>
          </w:p>
        </w:tc>
        <w:tc>
          <w:tcPr>
            <w:tcW w:w="2127" w:type="dxa"/>
            <w:shd w:val="clear" w:color="auto" w:fill="auto"/>
            <w:hideMark/>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en-US"/>
              </w:rPr>
              <w:t>А.Б. Заболотный</w:t>
            </w:r>
          </w:p>
        </w:tc>
      </w:tr>
      <w:tr w:rsidR="00805BD4" w:rsidRPr="00F1265A" w:rsidTr="00F1265A">
        <w:trPr>
          <w:trHeight w:val="388"/>
        </w:trPr>
        <w:tc>
          <w:tcPr>
            <w:tcW w:w="4547"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ru-RU"/>
              </w:rPr>
              <w:t>Заместитель председателя комиссии</w:t>
            </w:r>
          </w:p>
        </w:tc>
        <w:tc>
          <w:tcPr>
            <w:tcW w:w="2835"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en-US"/>
              </w:rPr>
              <w:t> </w:t>
            </w:r>
          </w:p>
        </w:tc>
        <w:tc>
          <w:tcPr>
            <w:tcW w:w="2127" w:type="dxa"/>
            <w:shd w:val="clear" w:color="auto" w:fill="auto"/>
            <w:hideMark/>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en-US"/>
              </w:rPr>
              <w:t>С.С. Хлебников</w:t>
            </w:r>
          </w:p>
        </w:tc>
      </w:tr>
      <w:tr w:rsidR="00805BD4" w:rsidRPr="00F1265A" w:rsidTr="00F1265A">
        <w:trPr>
          <w:trHeight w:val="407"/>
        </w:trPr>
        <w:tc>
          <w:tcPr>
            <w:tcW w:w="4547" w:type="dxa"/>
            <w:vMerge w:val="restart"/>
            <w:shd w:val="clear" w:color="auto" w:fill="auto"/>
            <w:hideMark/>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ru-RU"/>
              </w:rPr>
              <w:t>Члены комиссии:</w:t>
            </w:r>
          </w:p>
        </w:tc>
        <w:tc>
          <w:tcPr>
            <w:tcW w:w="2835"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en-US"/>
              </w:rPr>
              <w:t> </w:t>
            </w:r>
          </w:p>
        </w:tc>
        <w:tc>
          <w:tcPr>
            <w:tcW w:w="2127" w:type="dxa"/>
            <w:shd w:val="clear" w:color="auto" w:fill="auto"/>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ru-RU"/>
              </w:rPr>
              <w:t xml:space="preserve">Т.А. </w:t>
            </w:r>
            <w:proofErr w:type="spellStart"/>
            <w:r w:rsidRPr="00F1265A">
              <w:rPr>
                <w:color w:val="000000"/>
                <w:sz w:val="24"/>
                <w:szCs w:val="24"/>
                <w:lang w:eastAsia="ru-RU"/>
              </w:rPr>
              <w:t>Коренюк</w:t>
            </w:r>
            <w:proofErr w:type="spellEnd"/>
          </w:p>
        </w:tc>
      </w:tr>
      <w:tr w:rsidR="00805BD4" w:rsidRPr="00F1265A" w:rsidTr="00F1265A">
        <w:trPr>
          <w:trHeight w:val="407"/>
        </w:trPr>
        <w:tc>
          <w:tcPr>
            <w:tcW w:w="4547" w:type="dxa"/>
            <w:vMerge/>
            <w:shd w:val="clear" w:color="auto" w:fill="auto"/>
          </w:tcPr>
          <w:p w:rsidR="00805BD4" w:rsidRPr="00F1265A" w:rsidRDefault="00805BD4" w:rsidP="007C315D">
            <w:pPr>
              <w:suppressAutoHyphens w:val="0"/>
              <w:jc w:val="both"/>
              <w:rPr>
                <w:color w:val="000000"/>
                <w:sz w:val="24"/>
                <w:szCs w:val="24"/>
                <w:lang w:eastAsia="ru-RU"/>
              </w:rPr>
            </w:pPr>
          </w:p>
        </w:tc>
        <w:tc>
          <w:tcPr>
            <w:tcW w:w="2835" w:type="dxa"/>
            <w:shd w:val="clear" w:color="auto" w:fill="auto"/>
          </w:tcPr>
          <w:p w:rsidR="00805BD4" w:rsidRPr="00F1265A" w:rsidRDefault="00805BD4" w:rsidP="007C315D">
            <w:pPr>
              <w:suppressAutoHyphens w:val="0"/>
              <w:rPr>
                <w:color w:val="000000"/>
                <w:sz w:val="24"/>
                <w:szCs w:val="24"/>
                <w:lang w:eastAsia="en-US"/>
              </w:rPr>
            </w:pPr>
          </w:p>
        </w:tc>
        <w:tc>
          <w:tcPr>
            <w:tcW w:w="2127" w:type="dxa"/>
            <w:shd w:val="clear" w:color="auto" w:fill="auto"/>
          </w:tcPr>
          <w:p w:rsidR="00805BD4" w:rsidRPr="00F1265A" w:rsidRDefault="00805BD4" w:rsidP="007C315D">
            <w:pPr>
              <w:suppressAutoHyphens w:val="0"/>
              <w:jc w:val="both"/>
              <w:rPr>
                <w:color w:val="000000"/>
                <w:sz w:val="24"/>
                <w:szCs w:val="24"/>
                <w:lang w:eastAsia="en-US"/>
              </w:rPr>
            </w:pPr>
            <w:r w:rsidRPr="00F1265A">
              <w:rPr>
                <w:color w:val="000000"/>
                <w:sz w:val="24"/>
                <w:szCs w:val="24"/>
                <w:lang w:eastAsia="en-US"/>
              </w:rPr>
              <w:t>Л.И. Давиденко</w:t>
            </w:r>
          </w:p>
        </w:tc>
      </w:tr>
      <w:tr w:rsidR="00805BD4" w:rsidRPr="00F1265A" w:rsidTr="00F1265A">
        <w:trPr>
          <w:trHeight w:val="407"/>
        </w:trPr>
        <w:tc>
          <w:tcPr>
            <w:tcW w:w="4547" w:type="dxa"/>
            <w:vMerge/>
            <w:shd w:val="clear" w:color="auto" w:fill="auto"/>
          </w:tcPr>
          <w:p w:rsidR="00805BD4" w:rsidRPr="00F1265A" w:rsidRDefault="00805BD4" w:rsidP="007C315D">
            <w:pPr>
              <w:suppressAutoHyphens w:val="0"/>
              <w:jc w:val="both"/>
              <w:rPr>
                <w:color w:val="000000"/>
                <w:sz w:val="24"/>
                <w:szCs w:val="24"/>
                <w:lang w:eastAsia="ru-RU"/>
              </w:rPr>
            </w:pPr>
          </w:p>
        </w:tc>
        <w:tc>
          <w:tcPr>
            <w:tcW w:w="2835" w:type="dxa"/>
            <w:shd w:val="clear" w:color="auto" w:fill="auto"/>
          </w:tcPr>
          <w:p w:rsidR="00805BD4" w:rsidRPr="00F1265A" w:rsidRDefault="00805BD4" w:rsidP="007C315D">
            <w:pPr>
              <w:suppressAutoHyphens w:val="0"/>
              <w:rPr>
                <w:color w:val="000000"/>
                <w:sz w:val="24"/>
                <w:szCs w:val="24"/>
                <w:lang w:eastAsia="en-US"/>
              </w:rPr>
            </w:pPr>
          </w:p>
        </w:tc>
        <w:tc>
          <w:tcPr>
            <w:tcW w:w="2127" w:type="dxa"/>
            <w:shd w:val="clear" w:color="auto" w:fill="auto"/>
          </w:tcPr>
          <w:p w:rsidR="00805BD4" w:rsidRPr="00F1265A" w:rsidRDefault="00805BD4" w:rsidP="007C315D">
            <w:pPr>
              <w:suppressAutoHyphens w:val="0"/>
              <w:jc w:val="both"/>
              <w:rPr>
                <w:color w:val="000000"/>
                <w:sz w:val="24"/>
                <w:szCs w:val="24"/>
                <w:lang w:eastAsia="en-US"/>
              </w:rPr>
            </w:pPr>
            <w:r w:rsidRPr="00F1265A">
              <w:rPr>
                <w:color w:val="000000"/>
                <w:sz w:val="24"/>
                <w:szCs w:val="24"/>
                <w:lang w:eastAsia="en-US"/>
              </w:rPr>
              <w:t xml:space="preserve">Д.А. </w:t>
            </w:r>
            <w:proofErr w:type="spellStart"/>
            <w:r w:rsidRPr="00F1265A">
              <w:rPr>
                <w:color w:val="000000"/>
                <w:sz w:val="24"/>
                <w:szCs w:val="24"/>
                <w:lang w:eastAsia="en-US"/>
              </w:rPr>
              <w:t>Кундин</w:t>
            </w:r>
            <w:proofErr w:type="spellEnd"/>
          </w:p>
        </w:tc>
      </w:tr>
      <w:tr w:rsidR="00805BD4" w:rsidRPr="00F1265A" w:rsidTr="00F1265A">
        <w:trPr>
          <w:trHeight w:val="407"/>
        </w:trPr>
        <w:tc>
          <w:tcPr>
            <w:tcW w:w="4547" w:type="dxa"/>
            <w:vMerge/>
            <w:shd w:val="clear" w:color="auto" w:fill="auto"/>
            <w:hideMark/>
          </w:tcPr>
          <w:p w:rsidR="00805BD4" w:rsidRPr="00F1265A" w:rsidRDefault="00805BD4" w:rsidP="007C315D">
            <w:pPr>
              <w:rPr>
                <w:color w:val="000000"/>
                <w:sz w:val="24"/>
                <w:szCs w:val="24"/>
                <w:lang w:eastAsia="ru-RU"/>
              </w:rPr>
            </w:pPr>
          </w:p>
        </w:tc>
        <w:tc>
          <w:tcPr>
            <w:tcW w:w="2835"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en-US"/>
              </w:rPr>
              <w:t> </w:t>
            </w:r>
          </w:p>
        </w:tc>
        <w:tc>
          <w:tcPr>
            <w:tcW w:w="2127" w:type="dxa"/>
            <w:shd w:val="clear" w:color="auto" w:fill="auto"/>
            <w:hideMark/>
          </w:tcPr>
          <w:p w:rsidR="00805BD4" w:rsidRPr="00F1265A" w:rsidRDefault="00805BD4" w:rsidP="007C315D">
            <w:pPr>
              <w:tabs>
                <w:tab w:val="left" w:pos="1106"/>
                <w:tab w:val="left" w:pos="1197"/>
              </w:tabs>
              <w:rPr>
                <w:rFonts w:eastAsia="Calibri"/>
                <w:sz w:val="24"/>
                <w:szCs w:val="24"/>
                <w:lang w:eastAsia="en-US"/>
              </w:rPr>
            </w:pPr>
            <w:r w:rsidRPr="00F1265A">
              <w:rPr>
                <w:rFonts w:eastAsia="Calibri"/>
                <w:sz w:val="24"/>
                <w:szCs w:val="24"/>
                <w:lang w:eastAsia="en-US"/>
              </w:rPr>
              <w:t xml:space="preserve">С.Л. </w:t>
            </w:r>
            <w:proofErr w:type="spellStart"/>
            <w:r w:rsidRPr="00F1265A">
              <w:rPr>
                <w:rFonts w:eastAsia="Calibri"/>
                <w:sz w:val="24"/>
                <w:szCs w:val="24"/>
                <w:lang w:eastAsia="en-US"/>
              </w:rPr>
              <w:t>Кривко</w:t>
            </w:r>
            <w:proofErr w:type="spellEnd"/>
            <w:r w:rsidRPr="00F1265A">
              <w:rPr>
                <w:rFonts w:eastAsia="Calibri"/>
                <w:sz w:val="24"/>
                <w:szCs w:val="24"/>
                <w:lang w:eastAsia="en-US"/>
              </w:rPr>
              <w:t xml:space="preserve"> </w:t>
            </w:r>
          </w:p>
        </w:tc>
      </w:tr>
      <w:tr w:rsidR="00805BD4" w:rsidRPr="00F1265A" w:rsidTr="00F1265A">
        <w:trPr>
          <w:trHeight w:val="407"/>
        </w:trPr>
        <w:tc>
          <w:tcPr>
            <w:tcW w:w="4547" w:type="dxa"/>
            <w:vMerge/>
            <w:shd w:val="clear" w:color="auto" w:fill="auto"/>
            <w:hideMark/>
          </w:tcPr>
          <w:p w:rsidR="00805BD4" w:rsidRPr="00F1265A" w:rsidRDefault="00805BD4" w:rsidP="007C315D">
            <w:pPr>
              <w:rPr>
                <w:color w:val="000000"/>
                <w:sz w:val="24"/>
                <w:szCs w:val="24"/>
                <w:lang w:eastAsia="ru-RU"/>
              </w:rPr>
            </w:pPr>
          </w:p>
        </w:tc>
        <w:tc>
          <w:tcPr>
            <w:tcW w:w="2835"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en-US"/>
              </w:rPr>
              <w:t> </w:t>
            </w:r>
          </w:p>
        </w:tc>
        <w:tc>
          <w:tcPr>
            <w:tcW w:w="2127" w:type="dxa"/>
            <w:shd w:val="clear" w:color="auto" w:fill="auto"/>
            <w:hideMark/>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en-US"/>
              </w:rPr>
              <w:t>В.С. Бурлаков</w:t>
            </w:r>
          </w:p>
        </w:tc>
      </w:tr>
      <w:tr w:rsidR="00805BD4" w:rsidRPr="00F1265A" w:rsidTr="00F1265A">
        <w:trPr>
          <w:trHeight w:val="407"/>
        </w:trPr>
        <w:tc>
          <w:tcPr>
            <w:tcW w:w="4547" w:type="dxa"/>
            <w:vMerge/>
            <w:shd w:val="clear" w:color="auto" w:fill="auto"/>
          </w:tcPr>
          <w:p w:rsidR="00805BD4" w:rsidRPr="00F1265A" w:rsidRDefault="00805BD4" w:rsidP="007C315D">
            <w:pPr>
              <w:rPr>
                <w:color w:val="000000"/>
                <w:sz w:val="24"/>
                <w:szCs w:val="24"/>
                <w:lang w:eastAsia="ru-RU"/>
              </w:rPr>
            </w:pPr>
          </w:p>
        </w:tc>
        <w:tc>
          <w:tcPr>
            <w:tcW w:w="2835" w:type="dxa"/>
            <w:shd w:val="clear" w:color="auto" w:fill="auto"/>
          </w:tcPr>
          <w:p w:rsidR="00805BD4" w:rsidRPr="00F1265A" w:rsidRDefault="00805BD4" w:rsidP="007C315D">
            <w:pPr>
              <w:suppressAutoHyphens w:val="0"/>
              <w:rPr>
                <w:color w:val="000000"/>
                <w:sz w:val="24"/>
                <w:szCs w:val="24"/>
                <w:lang w:eastAsia="en-US"/>
              </w:rPr>
            </w:pPr>
          </w:p>
        </w:tc>
        <w:tc>
          <w:tcPr>
            <w:tcW w:w="2127" w:type="dxa"/>
            <w:shd w:val="clear" w:color="auto" w:fill="auto"/>
          </w:tcPr>
          <w:p w:rsidR="00805BD4" w:rsidRPr="00F1265A" w:rsidRDefault="00805BD4" w:rsidP="007C315D">
            <w:pPr>
              <w:widowControl w:val="0"/>
              <w:suppressAutoHyphens w:val="0"/>
              <w:jc w:val="both"/>
              <w:rPr>
                <w:color w:val="000000"/>
                <w:sz w:val="24"/>
                <w:szCs w:val="24"/>
                <w:lang w:eastAsia="en-US"/>
              </w:rPr>
            </w:pPr>
            <w:r w:rsidRPr="00F1265A">
              <w:rPr>
                <w:color w:val="000000"/>
                <w:sz w:val="24"/>
                <w:szCs w:val="24"/>
                <w:lang w:eastAsia="en-US"/>
              </w:rPr>
              <w:t>Е.И. Павлова</w:t>
            </w:r>
          </w:p>
        </w:tc>
      </w:tr>
      <w:tr w:rsidR="00805BD4" w:rsidRPr="00F1265A" w:rsidTr="00F1265A">
        <w:trPr>
          <w:trHeight w:val="407"/>
        </w:trPr>
        <w:tc>
          <w:tcPr>
            <w:tcW w:w="4547" w:type="dxa"/>
            <w:vMerge/>
            <w:shd w:val="clear" w:color="auto" w:fill="auto"/>
            <w:hideMark/>
          </w:tcPr>
          <w:p w:rsidR="00805BD4" w:rsidRPr="00F1265A" w:rsidRDefault="00805BD4" w:rsidP="007C315D">
            <w:pPr>
              <w:rPr>
                <w:i/>
                <w:iCs/>
                <w:color w:val="FF0000"/>
                <w:sz w:val="24"/>
                <w:szCs w:val="24"/>
                <w:lang w:eastAsia="ru-RU"/>
              </w:rPr>
            </w:pPr>
          </w:p>
        </w:tc>
        <w:tc>
          <w:tcPr>
            <w:tcW w:w="2835"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en-US"/>
              </w:rPr>
              <w:t> </w:t>
            </w:r>
          </w:p>
        </w:tc>
        <w:tc>
          <w:tcPr>
            <w:tcW w:w="2127" w:type="dxa"/>
            <w:shd w:val="clear" w:color="auto" w:fill="auto"/>
            <w:hideMark/>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en-US"/>
              </w:rPr>
              <w:t>С.М. Капирулин</w:t>
            </w:r>
          </w:p>
        </w:tc>
      </w:tr>
      <w:tr w:rsidR="00805BD4" w:rsidRPr="00F1265A" w:rsidTr="00F1265A">
        <w:trPr>
          <w:trHeight w:val="407"/>
        </w:trPr>
        <w:tc>
          <w:tcPr>
            <w:tcW w:w="4547" w:type="dxa"/>
            <w:vMerge/>
            <w:shd w:val="clear" w:color="auto" w:fill="auto"/>
            <w:hideMark/>
          </w:tcPr>
          <w:p w:rsidR="00805BD4" w:rsidRPr="00F1265A" w:rsidRDefault="00805BD4" w:rsidP="007C315D">
            <w:pPr>
              <w:suppressAutoHyphens w:val="0"/>
              <w:rPr>
                <w:i/>
                <w:iCs/>
                <w:color w:val="FF0000"/>
                <w:sz w:val="24"/>
                <w:szCs w:val="24"/>
                <w:lang w:eastAsia="ru-RU"/>
              </w:rPr>
            </w:pPr>
          </w:p>
        </w:tc>
        <w:tc>
          <w:tcPr>
            <w:tcW w:w="2835" w:type="dxa"/>
            <w:shd w:val="clear" w:color="auto" w:fill="auto"/>
            <w:hideMark/>
          </w:tcPr>
          <w:p w:rsidR="00805BD4" w:rsidRPr="00F1265A" w:rsidRDefault="00805BD4" w:rsidP="007C315D">
            <w:pPr>
              <w:suppressAutoHyphens w:val="0"/>
              <w:rPr>
                <w:color w:val="000000"/>
                <w:sz w:val="24"/>
                <w:szCs w:val="24"/>
                <w:lang w:eastAsia="ru-RU"/>
              </w:rPr>
            </w:pPr>
            <w:r w:rsidRPr="00F1265A">
              <w:rPr>
                <w:color w:val="000000"/>
                <w:sz w:val="24"/>
                <w:szCs w:val="24"/>
                <w:lang w:eastAsia="en-US"/>
              </w:rPr>
              <w:t> </w:t>
            </w:r>
          </w:p>
        </w:tc>
        <w:tc>
          <w:tcPr>
            <w:tcW w:w="2127" w:type="dxa"/>
            <w:shd w:val="clear" w:color="auto" w:fill="auto"/>
            <w:hideMark/>
          </w:tcPr>
          <w:p w:rsidR="00805BD4" w:rsidRPr="00F1265A" w:rsidRDefault="00805BD4" w:rsidP="007C315D">
            <w:pPr>
              <w:suppressAutoHyphens w:val="0"/>
              <w:jc w:val="both"/>
              <w:rPr>
                <w:color w:val="000000"/>
                <w:sz w:val="24"/>
                <w:szCs w:val="24"/>
                <w:lang w:eastAsia="ru-RU"/>
              </w:rPr>
            </w:pPr>
            <w:r w:rsidRPr="00F1265A">
              <w:rPr>
                <w:color w:val="000000"/>
                <w:sz w:val="24"/>
                <w:szCs w:val="24"/>
                <w:lang w:eastAsia="en-US"/>
              </w:rPr>
              <w:t>Т.А. Чеботарева</w:t>
            </w:r>
          </w:p>
        </w:tc>
      </w:tr>
    </w:tbl>
    <w:p w:rsidR="00805BD4" w:rsidRPr="00F1265A" w:rsidRDefault="00805BD4" w:rsidP="00F1265A">
      <w:pPr>
        <w:widowControl w:val="0"/>
        <w:autoSpaceDE w:val="0"/>
        <w:jc w:val="both"/>
        <w:rPr>
          <w:rFonts w:eastAsia="Arial"/>
          <w:sz w:val="24"/>
          <w:szCs w:val="24"/>
        </w:rPr>
      </w:pPr>
      <w:r w:rsidRPr="00F1265A">
        <w:rPr>
          <w:rFonts w:eastAsia="Arial"/>
          <w:sz w:val="24"/>
          <w:szCs w:val="24"/>
        </w:rPr>
        <w:t>Секретарь заседания Капирулин С.М.</w:t>
      </w:r>
    </w:p>
    <w:p w:rsidR="00F1265A" w:rsidRDefault="00F1265A" w:rsidP="00F1265A">
      <w:pPr>
        <w:widowControl w:val="0"/>
        <w:autoSpaceDE w:val="0"/>
        <w:jc w:val="both"/>
        <w:rPr>
          <w:rFonts w:eastAsia="Arial"/>
        </w:rPr>
      </w:pPr>
    </w:p>
    <w:p w:rsidR="00F1265A" w:rsidRPr="00F1265A" w:rsidRDefault="00F1265A" w:rsidP="00F1265A">
      <w:pPr>
        <w:widowControl w:val="0"/>
        <w:autoSpaceDE w:val="0"/>
        <w:jc w:val="both"/>
        <w:rPr>
          <w:rFonts w:eastAsia="Arial"/>
        </w:rPr>
      </w:pPr>
    </w:p>
    <w:p w:rsidR="00805BD4" w:rsidRPr="00F1265A" w:rsidRDefault="00805BD4" w:rsidP="00F1265A">
      <w:pPr>
        <w:widowControl w:val="0"/>
        <w:autoSpaceDE w:val="0"/>
        <w:jc w:val="both"/>
        <w:rPr>
          <w:rFonts w:eastAsia="Arial"/>
        </w:rPr>
      </w:pPr>
      <w:r w:rsidRPr="00F1265A">
        <w:rPr>
          <w:rFonts w:eastAsia="Arial"/>
        </w:rPr>
        <w:t>Протокол подписан</w:t>
      </w:r>
    </w:p>
    <w:p w:rsidR="00CA4AD4" w:rsidRPr="00CA4AD4" w:rsidRDefault="00805BD4" w:rsidP="00F1265A">
      <w:pPr>
        <w:widowControl w:val="0"/>
        <w:autoSpaceDE w:val="0"/>
        <w:jc w:val="both"/>
        <w:rPr>
          <w:rFonts w:eastAsia="Arial"/>
        </w:rPr>
      </w:pPr>
      <w:r w:rsidRPr="00F1265A">
        <w:rPr>
          <w:rFonts w:eastAsia="Arial"/>
        </w:rPr>
        <w:t>22.06.2012</w:t>
      </w:r>
    </w:p>
    <w:sectPr w:rsidR="00CA4AD4" w:rsidRPr="00CA4AD4" w:rsidSect="008279DF">
      <w:headerReference w:type="default" r:id="rId12"/>
      <w:pgSz w:w="11906" w:h="16838" w:code="9"/>
      <w:pgMar w:top="1134" w:right="851" w:bottom="1134"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F7" w:rsidRDefault="003D36F7" w:rsidP="00CA4AD4">
      <w:r>
        <w:separator/>
      </w:r>
    </w:p>
  </w:endnote>
  <w:endnote w:type="continuationSeparator" w:id="0">
    <w:p w:rsidR="003D36F7" w:rsidRDefault="003D36F7" w:rsidP="00CA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 T 3 Bo 00">
    <w:altName w:val="T T 3 B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F7" w:rsidRDefault="003D36F7" w:rsidP="00CA4AD4">
      <w:r>
        <w:separator/>
      </w:r>
    </w:p>
  </w:footnote>
  <w:footnote w:type="continuationSeparator" w:id="0">
    <w:p w:rsidR="003D36F7" w:rsidRDefault="003D36F7" w:rsidP="00CA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97032"/>
      <w:docPartObj>
        <w:docPartGallery w:val="Page Numbers (Top of Page)"/>
        <w:docPartUnique/>
      </w:docPartObj>
    </w:sdtPr>
    <w:sdtEndPr/>
    <w:sdtContent>
      <w:p w:rsidR="00CA4AD4" w:rsidRDefault="00CA4AD4">
        <w:pPr>
          <w:pStyle w:val="ab"/>
          <w:jc w:val="center"/>
        </w:pPr>
        <w:r>
          <w:fldChar w:fldCharType="begin"/>
        </w:r>
        <w:r>
          <w:instrText>PAGE   \* MERGEFORMAT</w:instrText>
        </w:r>
        <w:r>
          <w:fldChar w:fldCharType="separate"/>
        </w:r>
        <w:r w:rsidR="005A2866">
          <w:rPr>
            <w:noProof/>
          </w:rPr>
          <w:t>6</w:t>
        </w:r>
        <w:r>
          <w:fldChar w:fldCharType="end"/>
        </w:r>
      </w:p>
    </w:sdtContent>
  </w:sdt>
  <w:p w:rsidR="00CA4AD4" w:rsidRDefault="00CA4A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2FAD"/>
    <w:multiLevelType w:val="hybridMultilevel"/>
    <w:tmpl w:val="F3548098"/>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7B9B4B4C"/>
    <w:multiLevelType w:val="hybridMultilevel"/>
    <w:tmpl w:val="BF2CB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A0"/>
    <w:rsid w:val="00035BF6"/>
    <w:rsid w:val="000400EA"/>
    <w:rsid w:val="0004315C"/>
    <w:rsid w:val="000D2CBE"/>
    <w:rsid w:val="000D6BF8"/>
    <w:rsid w:val="000F29A0"/>
    <w:rsid w:val="001301AF"/>
    <w:rsid w:val="00136038"/>
    <w:rsid w:val="00144BAC"/>
    <w:rsid w:val="00153B47"/>
    <w:rsid w:val="001B0A39"/>
    <w:rsid w:val="001D7F98"/>
    <w:rsid w:val="002A3256"/>
    <w:rsid w:val="003B7B54"/>
    <w:rsid w:val="003D36F7"/>
    <w:rsid w:val="003D6549"/>
    <w:rsid w:val="004245E6"/>
    <w:rsid w:val="00451C3D"/>
    <w:rsid w:val="00453116"/>
    <w:rsid w:val="004B621B"/>
    <w:rsid w:val="004C06B1"/>
    <w:rsid w:val="004D4FA8"/>
    <w:rsid w:val="005A2866"/>
    <w:rsid w:val="005B549C"/>
    <w:rsid w:val="005D7F50"/>
    <w:rsid w:val="00623000"/>
    <w:rsid w:val="006344F7"/>
    <w:rsid w:val="00660196"/>
    <w:rsid w:val="00671E39"/>
    <w:rsid w:val="00683D83"/>
    <w:rsid w:val="006960C1"/>
    <w:rsid w:val="006A1294"/>
    <w:rsid w:val="006D3375"/>
    <w:rsid w:val="00702B6E"/>
    <w:rsid w:val="0073630D"/>
    <w:rsid w:val="00761EA6"/>
    <w:rsid w:val="00764B01"/>
    <w:rsid w:val="00796A7D"/>
    <w:rsid w:val="007B49B7"/>
    <w:rsid w:val="00800420"/>
    <w:rsid w:val="0080327D"/>
    <w:rsid w:val="00805BD4"/>
    <w:rsid w:val="00814500"/>
    <w:rsid w:val="008226E3"/>
    <w:rsid w:val="008279DF"/>
    <w:rsid w:val="00836F35"/>
    <w:rsid w:val="0087398F"/>
    <w:rsid w:val="0088265F"/>
    <w:rsid w:val="00895723"/>
    <w:rsid w:val="00913ABE"/>
    <w:rsid w:val="009362D7"/>
    <w:rsid w:val="00947EA0"/>
    <w:rsid w:val="009A634C"/>
    <w:rsid w:val="009C088E"/>
    <w:rsid w:val="00A011E6"/>
    <w:rsid w:val="00A13229"/>
    <w:rsid w:val="00A36E8B"/>
    <w:rsid w:val="00A9198C"/>
    <w:rsid w:val="00AD1392"/>
    <w:rsid w:val="00AD7E94"/>
    <w:rsid w:val="00AF4E9C"/>
    <w:rsid w:val="00B0768F"/>
    <w:rsid w:val="00B11710"/>
    <w:rsid w:val="00B360BA"/>
    <w:rsid w:val="00B402D4"/>
    <w:rsid w:val="00B53128"/>
    <w:rsid w:val="00BA59CA"/>
    <w:rsid w:val="00C4544A"/>
    <w:rsid w:val="00C93B59"/>
    <w:rsid w:val="00CA4AD4"/>
    <w:rsid w:val="00CA6778"/>
    <w:rsid w:val="00D83B91"/>
    <w:rsid w:val="00D9456C"/>
    <w:rsid w:val="00DB7277"/>
    <w:rsid w:val="00DC65F8"/>
    <w:rsid w:val="00DE030F"/>
    <w:rsid w:val="00EC468C"/>
    <w:rsid w:val="00EF55A4"/>
    <w:rsid w:val="00F1265A"/>
    <w:rsid w:val="00F56FDD"/>
    <w:rsid w:val="00FC11CC"/>
    <w:rsid w:val="00FC1659"/>
    <w:rsid w:val="00FF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A0"/>
    <w:pPr>
      <w:suppressAutoHyphens/>
      <w:spacing w:line="240" w:lineRule="auto"/>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47EA0"/>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947EA0"/>
    <w:rPr>
      <w:rFonts w:ascii="Arial Unicode MS" w:eastAsia="Arial Unicode MS" w:hAnsi="Arial Unicode MS" w:cs="Arial Unicode MS"/>
      <w:sz w:val="24"/>
      <w:szCs w:val="24"/>
      <w:lang w:eastAsia="ar-SA"/>
    </w:rPr>
  </w:style>
  <w:style w:type="paragraph" w:styleId="a5">
    <w:name w:val="Body Text Indent"/>
    <w:basedOn w:val="a"/>
    <w:link w:val="a6"/>
    <w:semiHidden/>
    <w:rsid w:val="00947EA0"/>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947EA0"/>
    <w:rPr>
      <w:rFonts w:ascii="Arial Unicode MS" w:eastAsia="Arial Unicode MS" w:hAnsi="Arial Unicode MS" w:cs="Arial Unicode MS"/>
      <w:sz w:val="24"/>
      <w:szCs w:val="24"/>
      <w:lang w:eastAsia="ar-SA"/>
    </w:rPr>
  </w:style>
  <w:style w:type="paragraph" w:customStyle="1" w:styleId="Iauiue">
    <w:name w:val="Iau?iue"/>
    <w:rsid w:val="00947EA0"/>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a7">
    <w:name w:val="Содержимое врезки"/>
    <w:basedOn w:val="a3"/>
    <w:rsid w:val="00947EA0"/>
  </w:style>
  <w:style w:type="character" w:styleId="a8">
    <w:name w:val="Hyperlink"/>
    <w:basedOn w:val="a0"/>
    <w:rsid w:val="00947EA0"/>
    <w:rPr>
      <w:color w:val="0000FF"/>
      <w:u w:val="single"/>
    </w:rPr>
  </w:style>
  <w:style w:type="paragraph" w:customStyle="1" w:styleId="ConsNormal">
    <w:name w:val="Con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Cell">
    <w:name w:val="ConsPlusCell"/>
    <w:rsid w:val="00947EA0"/>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947EA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FontStyle13">
    <w:name w:val="Font Style13"/>
    <w:basedOn w:val="a0"/>
    <w:rsid w:val="005D7F50"/>
    <w:rPr>
      <w:rFonts w:ascii="Times New Roman" w:hAnsi="Times New Roman" w:cs="Times New Roman"/>
      <w:sz w:val="22"/>
      <w:szCs w:val="22"/>
    </w:rPr>
  </w:style>
  <w:style w:type="paragraph" w:customStyle="1" w:styleId="21">
    <w:name w:val="Основной текст 21"/>
    <w:basedOn w:val="Iauiue"/>
    <w:rsid w:val="005D7F50"/>
    <w:pPr>
      <w:autoSpaceDE/>
      <w:ind w:firstLine="567"/>
      <w:jc w:val="both"/>
    </w:pPr>
    <w:rPr>
      <w:sz w:val="24"/>
    </w:rPr>
  </w:style>
  <w:style w:type="paragraph" w:customStyle="1" w:styleId="Default">
    <w:name w:val="Default"/>
    <w:rsid w:val="00B0768F"/>
    <w:pPr>
      <w:widowControl w:val="0"/>
      <w:autoSpaceDE w:val="0"/>
      <w:autoSpaceDN w:val="0"/>
      <w:adjustRightInd w:val="0"/>
      <w:spacing w:line="240" w:lineRule="auto"/>
      <w:jc w:val="left"/>
    </w:pPr>
    <w:rPr>
      <w:rFonts w:ascii="T T 3 Bo 00" w:eastAsia="Times New Roman" w:hAnsi="T T 3 Bo 00" w:cs="T T 3 Bo 00"/>
      <w:color w:val="000000"/>
      <w:sz w:val="24"/>
      <w:szCs w:val="24"/>
      <w:lang w:eastAsia="ru-RU"/>
    </w:rPr>
  </w:style>
  <w:style w:type="paragraph" w:customStyle="1" w:styleId="3">
    <w:name w:val="Стиль3 Знак"/>
    <w:link w:val="31"/>
    <w:rsid w:val="002A3256"/>
    <w:pPr>
      <w:widowControl w:val="0"/>
      <w:tabs>
        <w:tab w:val="num" w:pos="227"/>
      </w:tabs>
      <w:adjustRightInd w:val="0"/>
      <w:spacing w:line="240" w:lineRule="auto"/>
      <w:jc w:val="both"/>
      <w:textAlignment w:val="baseline"/>
    </w:pPr>
    <w:rPr>
      <w:rFonts w:ascii="Times New Roman" w:eastAsia="Times New Roman" w:hAnsi="Times New Roman" w:cs="Times New Roman"/>
      <w:sz w:val="24"/>
      <w:szCs w:val="20"/>
      <w:lang w:eastAsia="ru-RU"/>
    </w:rPr>
  </w:style>
  <w:style w:type="character" w:customStyle="1" w:styleId="31">
    <w:name w:val="Стиль3 Знак Знак1"/>
    <w:basedOn w:val="a0"/>
    <w:link w:val="3"/>
    <w:rsid w:val="002A3256"/>
    <w:rPr>
      <w:rFonts w:ascii="Times New Roman" w:eastAsia="Times New Roman" w:hAnsi="Times New Roman" w:cs="Times New Roman"/>
      <w:sz w:val="24"/>
      <w:szCs w:val="20"/>
      <w:lang w:eastAsia="ru-RU"/>
    </w:rPr>
  </w:style>
  <w:style w:type="paragraph" w:styleId="a9">
    <w:name w:val="List Paragraph"/>
    <w:basedOn w:val="a"/>
    <w:uiPriority w:val="34"/>
    <w:qFormat/>
    <w:rsid w:val="002A325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a">
    <w:name w:val="Block Text"/>
    <w:basedOn w:val="a"/>
    <w:rsid w:val="00DC65F8"/>
    <w:pPr>
      <w:suppressAutoHyphens w:val="0"/>
      <w:spacing w:after="120"/>
      <w:ind w:left="1440" w:right="1440"/>
      <w:jc w:val="both"/>
    </w:pPr>
    <w:rPr>
      <w:sz w:val="24"/>
      <w:lang w:eastAsia="ru-RU"/>
    </w:rPr>
  </w:style>
  <w:style w:type="paragraph" w:styleId="ab">
    <w:name w:val="header"/>
    <w:basedOn w:val="a"/>
    <w:link w:val="ac"/>
    <w:uiPriority w:val="99"/>
    <w:unhideWhenUsed/>
    <w:rsid w:val="00CA4AD4"/>
    <w:pPr>
      <w:tabs>
        <w:tab w:val="center" w:pos="4677"/>
        <w:tab w:val="right" w:pos="9355"/>
      </w:tabs>
    </w:pPr>
  </w:style>
  <w:style w:type="character" w:customStyle="1" w:styleId="ac">
    <w:name w:val="Верхний колонтитул Знак"/>
    <w:basedOn w:val="a0"/>
    <w:link w:val="ab"/>
    <w:uiPriority w:val="99"/>
    <w:rsid w:val="00CA4AD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CA4AD4"/>
    <w:pPr>
      <w:tabs>
        <w:tab w:val="center" w:pos="4677"/>
        <w:tab w:val="right" w:pos="9355"/>
      </w:tabs>
    </w:pPr>
  </w:style>
  <w:style w:type="character" w:customStyle="1" w:styleId="ae">
    <w:name w:val="Нижний колонтитул Знак"/>
    <w:basedOn w:val="a0"/>
    <w:link w:val="ad"/>
    <w:uiPriority w:val="99"/>
    <w:rsid w:val="00CA4AD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A0"/>
    <w:pPr>
      <w:suppressAutoHyphens/>
      <w:spacing w:line="240" w:lineRule="auto"/>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47EA0"/>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947EA0"/>
    <w:rPr>
      <w:rFonts w:ascii="Arial Unicode MS" w:eastAsia="Arial Unicode MS" w:hAnsi="Arial Unicode MS" w:cs="Arial Unicode MS"/>
      <w:sz w:val="24"/>
      <w:szCs w:val="24"/>
      <w:lang w:eastAsia="ar-SA"/>
    </w:rPr>
  </w:style>
  <w:style w:type="paragraph" w:styleId="a5">
    <w:name w:val="Body Text Indent"/>
    <w:basedOn w:val="a"/>
    <w:link w:val="a6"/>
    <w:semiHidden/>
    <w:rsid w:val="00947EA0"/>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947EA0"/>
    <w:rPr>
      <w:rFonts w:ascii="Arial Unicode MS" w:eastAsia="Arial Unicode MS" w:hAnsi="Arial Unicode MS" w:cs="Arial Unicode MS"/>
      <w:sz w:val="24"/>
      <w:szCs w:val="24"/>
      <w:lang w:eastAsia="ar-SA"/>
    </w:rPr>
  </w:style>
  <w:style w:type="paragraph" w:customStyle="1" w:styleId="Iauiue">
    <w:name w:val="Iau?iue"/>
    <w:rsid w:val="00947EA0"/>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a7">
    <w:name w:val="Содержимое врезки"/>
    <w:basedOn w:val="a3"/>
    <w:rsid w:val="00947EA0"/>
  </w:style>
  <w:style w:type="character" w:styleId="a8">
    <w:name w:val="Hyperlink"/>
    <w:basedOn w:val="a0"/>
    <w:rsid w:val="00947EA0"/>
    <w:rPr>
      <w:color w:val="0000FF"/>
      <w:u w:val="single"/>
    </w:rPr>
  </w:style>
  <w:style w:type="paragraph" w:customStyle="1" w:styleId="ConsNormal">
    <w:name w:val="Con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Cell">
    <w:name w:val="ConsPlusCell"/>
    <w:rsid w:val="00947EA0"/>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947EA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FontStyle13">
    <w:name w:val="Font Style13"/>
    <w:basedOn w:val="a0"/>
    <w:rsid w:val="005D7F50"/>
    <w:rPr>
      <w:rFonts w:ascii="Times New Roman" w:hAnsi="Times New Roman" w:cs="Times New Roman"/>
      <w:sz w:val="22"/>
      <w:szCs w:val="22"/>
    </w:rPr>
  </w:style>
  <w:style w:type="paragraph" w:customStyle="1" w:styleId="21">
    <w:name w:val="Основной текст 21"/>
    <w:basedOn w:val="Iauiue"/>
    <w:rsid w:val="005D7F50"/>
    <w:pPr>
      <w:autoSpaceDE/>
      <w:ind w:firstLine="567"/>
      <w:jc w:val="both"/>
    </w:pPr>
    <w:rPr>
      <w:sz w:val="24"/>
    </w:rPr>
  </w:style>
  <w:style w:type="paragraph" w:customStyle="1" w:styleId="Default">
    <w:name w:val="Default"/>
    <w:rsid w:val="00B0768F"/>
    <w:pPr>
      <w:widowControl w:val="0"/>
      <w:autoSpaceDE w:val="0"/>
      <w:autoSpaceDN w:val="0"/>
      <w:adjustRightInd w:val="0"/>
      <w:spacing w:line="240" w:lineRule="auto"/>
      <w:jc w:val="left"/>
    </w:pPr>
    <w:rPr>
      <w:rFonts w:ascii="T T 3 Bo 00" w:eastAsia="Times New Roman" w:hAnsi="T T 3 Bo 00" w:cs="T T 3 Bo 00"/>
      <w:color w:val="000000"/>
      <w:sz w:val="24"/>
      <w:szCs w:val="24"/>
      <w:lang w:eastAsia="ru-RU"/>
    </w:rPr>
  </w:style>
  <w:style w:type="paragraph" w:customStyle="1" w:styleId="3">
    <w:name w:val="Стиль3 Знак"/>
    <w:link w:val="31"/>
    <w:rsid w:val="002A3256"/>
    <w:pPr>
      <w:widowControl w:val="0"/>
      <w:tabs>
        <w:tab w:val="num" w:pos="227"/>
      </w:tabs>
      <w:adjustRightInd w:val="0"/>
      <w:spacing w:line="240" w:lineRule="auto"/>
      <w:jc w:val="both"/>
      <w:textAlignment w:val="baseline"/>
    </w:pPr>
    <w:rPr>
      <w:rFonts w:ascii="Times New Roman" w:eastAsia="Times New Roman" w:hAnsi="Times New Roman" w:cs="Times New Roman"/>
      <w:sz w:val="24"/>
      <w:szCs w:val="20"/>
      <w:lang w:eastAsia="ru-RU"/>
    </w:rPr>
  </w:style>
  <w:style w:type="character" w:customStyle="1" w:styleId="31">
    <w:name w:val="Стиль3 Знак Знак1"/>
    <w:basedOn w:val="a0"/>
    <w:link w:val="3"/>
    <w:rsid w:val="002A3256"/>
    <w:rPr>
      <w:rFonts w:ascii="Times New Roman" w:eastAsia="Times New Roman" w:hAnsi="Times New Roman" w:cs="Times New Roman"/>
      <w:sz w:val="24"/>
      <w:szCs w:val="20"/>
      <w:lang w:eastAsia="ru-RU"/>
    </w:rPr>
  </w:style>
  <w:style w:type="paragraph" w:styleId="a9">
    <w:name w:val="List Paragraph"/>
    <w:basedOn w:val="a"/>
    <w:uiPriority w:val="34"/>
    <w:qFormat/>
    <w:rsid w:val="002A325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a">
    <w:name w:val="Block Text"/>
    <w:basedOn w:val="a"/>
    <w:rsid w:val="00DC65F8"/>
    <w:pPr>
      <w:suppressAutoHyphens w:val="0"/>
      <w:spacing w:after="120"/>
      <w:ind w:left="1440" w:right="1440"/>
      <w:jc w:val="both"/>
    </w:pPr>
    <w:rPr>
      <w:sz w:val="24"/>
      <w:lang w:eastAsia="ru-RU"/>
    </w:rPr>
  </w:style>
  <w:style w:type="paragraph" w:styleId="ab">
    <w:name w:val="header"/>
    <w:basedOn w:val="a"/>
    <w:link w:val="ac"/>
    <w:uiPriority w:val="99"/>
    <w:unhideWhenUsed/>
    <w:rsid w:val="00CA4AD4"/>
    <w:pPr>
      <w:tabs>
        <w:tab w:val="center" w:pos="4677"/>
        <w:tab w:val="right" w:pos="9355"/>
      </w:tabs>
    </w:pPr>
  </w:style>
  <w:style w:type="character" w:customStyle="1" w:styleId="ac">
    <w:name w:val="Верхний колонтитул Знак"/>
    <w:basedOn w:val="a0"/>
    <w:link w:val="ab"/>
    <w:uiPriority w:val="99"/>
    <w:rsid w:val="00CA4AD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CA4AD4"/>
    <w:pPr>
      <w:tabs>
        <w:tab w:val="center" w:pos="4677"/>
        <w:tab w:val="right" w:pos="9355"/>
      </w:tabs>
    </w:pPr>
  </w:style>
  <w:style w:type="character" w:customStyle="1" w:styleId="ae">
    <w:name w:val="Нижний колонтитул Знак"/>
    <w:basedOn w:val="a0"/>
    <w:link w:val="ad"/>
    <w:uiPriority w:val="99"/>
    <w:rsid w:val="00CA4AD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4343-B656-45C2-9C70-34B348BE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2439</Words>
  <Characters>13907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4</cp:revision>
  <cp:lastPrinted>2012-06-27T08:37:00Z</cp:lastPrinted>
  <dcterms:created xsi:type="dcterms:W3CDTF">2012-06-25T13:35:00Z</dcterms:created>
  <dcterms:modified xsi:type="dcterms:W3CDTF">2012-06-27T08:46:00Z</dcterms:modified>
</cp:coreProperties>
</file>